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6FA3F" w14:textId="77777777" w:rsidR="00641054" w:rsidRPr="00882976" w:rsidRDefault="009974F8" w:rsidP="003D58F1">
      <w:pPr>
        <w:autoSpaceDE/>
        <w:autoSpaceDN/>
        <w:adjustRightInd/>
        <w:spacing w:after="0"/>
        <w:jc w:val="left"/>
        <w:rPr>
          <w:rFonts w:cs="Arial"/>
        </w:rPr>
        <w:sectPr w:rsidR="00641054" w:rsidRPr="00882976" w:rsidSect="00B81DFC">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sidRPr="00882976">
        <w:rPr>
          <w:rFonts w:cs="Arial"/>
          <w:noProof/>
          <w:lang w:eastAsia="en-GB"/>
        </w:rPr>
        <mc:AlternateContent>
          <mc:Choice Requires="wps">
            <w:drawing>
              <wp:anchor distT="0" distB="0" distL="114300" distR="114300" simplePos="0" relativeHeight="251657728" behindDoc="0" locked="0" layoutInCell="1" allowOverlap="1" wp14:anchorId="2B9E32A9" wp14:editId="6F0A3A89">
                <wp:simplePos x="0" y="0"/>
                <wp:positionH relativeFrom="column">
                  <wp:posOffset>-340360</wp:posOffset>
                </wp:positionH>
                <wp:positionV relativeFrom="paragraph">
                  <wp:posOffset>5869940</wp:posOffset>
                </wp:positionV>
                <wp:extent cx="6640195" cy="22193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E6263" w14:textId="77777777" w:rsidR="00650630" w:rsidRDefault="00650630" w:rsidP="0037393E">
                            <w:pPr>
                              <w:spacing w:after="0"/>
                              <w:ind w:right="-46"/>
                              <w:jc w:val="left"/>
                              <w:rPr>
                                <w:rFonts w:cs="Arial"/>
                                <w:b/>
                                <w:bCs/>
                                <w:sz w:val="52"/>
                                <w:szCs w:val="52"/>
                              </w:rPr>
                            </w:pPr>
                          </w:p>
                          <w:p w14:paraId="1CB123E5" w14:textId="56AACB38" w:rsidR="00650630" w:rsidRDefault="00650630" w:rsidP="0037393E">
                            <w:pPr>
                              <w:spacing w:after="0"/>
                              <w:ind w:right="-46"/>
                              <w:jc w:val="left"/>
                              <w:rPr>
                                <w:rFonts w:cs="Arial"/>
                                <w:b/>
                                <w:bCs/>
                                <w:sz w:val="52"/>
                                <w:szCs w:val="52"/>
                              </w:rPr>
                            </w:pPr>
                            <w:r>
                              <w:rPr>
                                <w:rFonts w:cs="Arial"/>
                                <w:b/>
                                <w:bCs/>
                                <w:sz w:val="52"/>
                                <w:szCs w:val="52"/>
                              </w:rPr>
                              <w:t xml:space="preserve">Money Matters - </w:t>
                            </w:r>
                          </w:p>
                          <w:p w14:paraId="600948F0" w14:textId="0051DACA" w:rsidR="00650630" w:rsidRPr="0037393E" w:rsidRDefault="00650630" w:rsidP="0037393E">
                            <w:pPr>
                              <w:spacing w:after="0"/>
                              <w:ind w:right="-46"/>
                              <w:jc w:val="left"/>
                              <w:rPr>
                                <w:rFonts w:cs="Arial"/>
                                <w:b/>
                                <w:bCs/>
                                <w:sz w:val="52"/>
                                <w:szCs w:val="52"/>
                              </w:rPr>
                            </w:pPr>
                            <w:r>
                              <w:rPr>
                                <w:rFonts w:cs="Arial"/>
                                <w:b/>
                                <w:bCs/>
                                <w:sz w:val="52"/>
                                <w:szCs w:val="52"/>
                              </w:rPr>
                              <w:t>Additional Savings 2018/19 – 2020/21 (including Equality Impact Assessments)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E32A9" id="_x0000_t202" coordsize="21600,21600" o:spt="202" path="m,l,21600r21600,l21600,xe">
                <v:stroke joinstyle="miter"/>
                <v:path gradientshapeok="t" o:connecttype="rect"/>
              </v:shapetype>
              <v:shape id="Text Box 4" o:spid="_x0000_s1026" type="#_x0000_t202" style="position:absolute;margin-left:-26.8pt;margin-top:462.2pt;width:522.85pt;height:17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59FtQ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" filled="f" stroked="f">
                <v:textbox>
                  <w:txbxContent>
                    <w:p w14:paraId="041E6263" w14:textId="77777777" w:rsidR="00650630" w:rsidRDefault="00650630" w:rsidP="0037393E">
                      <w:pPr>
                        <w:spacing w:after="0"/>
                        <w:ind w:right="-46"/>
                        <w:jc w:val="left"/>
                        <w:rPr>
                          <w:rFonts w:cs="Arial"/>
                          <w:b/>
                          <w:bCs/>
                          <w:sz w:val="52"/>
                          <w:szCs w:val="52"/>
                        </w:rPr>
                      </w:pPr>
                    </w:p>
                    <w:p w14:paraId="1CB123E5" w14:textId="56AACB38" w:rsidR="00650630" w:rsidRDefault="00650630" w:rsidP="0037393E">
                      <w:pPr>
                        <w:spacing w:after="0"/>
                        <w:ind w:right="-46"/>
                        <w:jc w:val="left"/>
                        <w:rPr>
                          <w:rFonts w:cs="Arial"/>
                          <w:b/>
                          <w:bCs/>
                          <w:sz w:val="52"/>
                          <w:szCs w:val="52"/>
                        </w:rPr>
                      </w:pPr>
                      <w:r>
                        <w:rPr>
                          <w:rFonts w:cs="Arial"/>
                          <w:b/>
                          <w:bCs/>
                          <w:sz w:val="52"/>
                          <w:szCs w:val="52"/>
                        </w:rPr>
                        <w:t xml:space="preserve">Money Matters - </w:t>
                      </w:r>
                    </w:p>
                    <w:p w14:paraId="600948F0" w14:textId="0051DACA" w:rsidR="00650630" w:rsidRPr="0037393E" w:rsidRDefault="00650630" w:rsidP="0037393E">
                      <w:pPr>
                        <w:spacing w:after="0"/>
                        <w:ind w:right="-46"/>
                        <w:jc w:val="left"/>
                        <w:rPr>
                          <w:rFonts w:cs="Arial"/>
                          <w:b/>
                          <w:bCs/>
                          <w:sz w:val="52"/>
                          <w:szCs w:val="52"/>
                        </w:rPr>
                      </w:pPr>
                      <w:r>
                        <w:rPr>
                          <w:rFonts w:cs="Arial"/>
                          <w:b/>
                          <w:bCs/>
                          <w:sz w:val="52"/>
                          <w:szCs w:val="52"/>
                        </w:rPr>
                        <w:t>Additional Savings 2018/19 – 2020/21 (including Equality Impact Assessments)</w:t>
                      </w:r>
                    </w:p>
                  </w:txbxContent>
                </v:textbox>
              </v:shape>
            </w:pict>
          </mc:Fallback>
        </mc:AlternateContent>
      </w:r>
    </w:p>
    <w:tbl>
      <w:tblPr>
        <w:tblStyle w:val="TableGrid"/>
        <w:tblW w:w="0" w:type="auto"/>
        <w:tblLook w:val="04A0" w:firstRow="1" w:lastRow="0" w:firstColumn="1" w:lastColumn="0" w:noHBand="0" w:noVBand="1"/>
      </w:tblPr>
      <w:tblGrid>
        <w:gridCol w:w="562"/>
        <w:gridCol w:w="7371"/>
        <w:gridCol w:w="1083"/>
      </w:tblGrid>
      <w:tr w:rsidR="008150B9" w:rsidRPr="00882976" w14:paraId="44828FE1" w14:textId="77777777" w:rsidTr="009572FD">
        <w:trPr>
          <w:trHeight w:val="699"/>
        </w:trPr>
        <w:tc>
          <w:tcPr>
            <w:tcW w:w="562" w:type="dxa"/>
            <w:vAlign w:val="center"/>
          </w:tcPr>
          <w:p w14:paraId="03DB1889" w14:textId="77777777" w:rsidR="008150B9" w:rsidRPr="00882976" w:rsidRDefault="008150B9" w:rsidP="009572FD">
            <w:pPr>
              <w:spacing w:after="0"/>
              <w:ind w:right="-46"/>
              <w:jc w:val="center"/>
              <w:rPr>
                <w:rFonts w:cs="Arial"/>
                <w:b/>
                <w:bCs/>
              </w:rPr>
            </w:pPr>
          </w:p>
        </w:tc>
        <w:tc>
          <w:tcPr>
            <w:tcW w:w="7371" w:type="dxa"/>
            <w:vAlign w:val="center"/>
          </w:tcPr>
          <w:p w14:paraId="0748E47D" w14:textId="77777777" w:rsidR="008150B9" w:rsidRPr="00882976" w:rsidRDefault="008150B9" w:rsidP="00E3207E">
            <w:pPr>
              <w:tabs>
                <w:tab w:val="left" w:pos="1310"/>
                <w:tab w:val="left" w:pos="1735"/>
              </w:tabs>
              <w:spacing w:after="0"/>
              <w:ind w:left="34" w:right="-46"/>
              <w:jc w:val="center"/>
              <w:rPr>
                <w:rFonts w:cs="Arial"/>
                <w:b/>
                <w:bCs/>
              </w:rPr>
            </w:pPr>
            <w:r w:rsidRPr="00882976">
              <w:rPr>
                <w:rFonts w:cs="Arial"/>
                <w:b/>
                <w:bCs/>
              </w:rPr>
              <w:t>Contents</w:t>
            </w:r>
          </w:p>
        </w:tc>
        <w:tc>
          <w:tcPr>
            <w:tcW w:w="1083" w:type="dxa"/>
            <w:vAlign w:val="center"/>
          </w:tcPr>
          <w:p w14:paraId="1272430A" w14:textId="77777777" w:rsidR="008150B9" w:rsidRPr="00882976" w:rsidRDefault="008150B9" w:rsidP="009572FD">
            <w:pPr>
              <w:spacing w:after="0"/>
              <w:ind w:right="-46"/>
              <w:jc w:val="center"/>
              <w:rPr>
                <w:rFonts w:cs="Arial"/>
                <w:b/>
                <w:bCs/>
              </w:rPr>
            </w:pPr>
            <w:r w:rsidRPr="00882976">
              <w:rPr>
                <w:rFonts w:cs="Arial"/>
                <w:b/>
                <w:bCs/>
              </w:rPr>
              <w:t>Page</w:t>
            </w:r>
          </w:p>
        </w:tc>
      </w:tr>
      <w:tr w:rsidR="008150B9" w:rsidRPr="00AF11DF" w14:paraId="0566995B" w14:textId="77777777" w:rsidTr="009572FD">
        <w:trPr>
          <w:trHeight w:val="567"/>
        </w:trPr>
        <w:tc>
          <w:tcPr>
            <w:tcW w:w="562" w:type="dxa"/>
            <w:vAlign w:val="center"/>
          </w:tcPr>
          <w:p w14:paraId="56FD20E7" w14:textId="105AD2F4" w:rsidR="008150B9" w:rsidRPr="00AF11DF" w:rsidRDefault="00E713E0" w:rsidP="009572FD">
            <w:pPr>
              <w:spacing w:after="0"/>
              <w:ind w:right="-46"/>
              <w:jc w:val="center"/>
              <w:rPr>
                <w:rFonts w:cs="Arial"/>
                <w:bCs/>
              </w:rPr>
            </w:pPr>
            <w:r>
              <w:rPr>
                <w:rFonts w:cs="Arial"/>
                <w:bCs/>
              </w:rPr>
              <w:t>1</w:t>
            </w:r>
          </w:p>
        </w:tc>
        <w:tc>
          <w:tcPr>
            <w:tcW w:w="7371" w:type="dxa"/>
            <w:vAlign w:val="center"/>
          </w:tcPr>
          <w:p w14:paraId="7C25C8F8" w14:textId="5C4494F1" w:rsidR="000A747F" w:rsidRPr="00AF11DF" w:rsidRDefault="000E13A2" w:rsidP="00AD1486">
            <w:pPr>
              <w:tabs>
                <w:tab w:val="left" w:pos="1310"/>
                <w:tab w:val="left" w:pos="1735"/>
              </w:tabs>
              <w:spacing w:after="0"/>
              <w:ind w:left="34" w:right="-46"/>
              <w:jc w:val="left"/>
              <w:rPr>
                <w:rFonts w:cs="Arial"/>
                <w:bCs/>
              </w:rPr>
            </w:pPr>
            <w:r>
              <w:rPr>
                <w:rFonts w:cs="Arial"/>
                <w:bCs/>
              </w:rPr>
              <w:t>Street Lighting Maintenance</w:t>
            </w:r>
          </w:p>
        </w:tc>
        <w:tc>
          <w:tcPr>
            <w:tcW w:w="1083" w:type="dxa"/>
            <w:vAlign w:val="center"/>
          </w:tcPr>
          <w:p w14:paraId="509BD5D1" w14:textId="4E12B997" w:rsidR="008150B9" w:rsidRPr="00AF11DF" w:rsidRDefault="000E13A2" w:rsidP="009572FD">
            <w:pPr>
              <w:spacing w:after="0"/>
              <w:ind w:right="-46"/>
              <w:jc w:val="center"/>
              <w:rPr>
                <w:rFonts w:cs="Arial"/>
                <w:bCs/>
              </w:rPr>
            </w:pPr>
            <w:r>
              <w:rPr>
                <w:rFonts w:cs="Arial"/>
                <w:bCs/>
              </w:rPr>
              <w:t>3</w:t>
            </w:r>
          </w:p>
        </w:tc>
      </w:tr>
      <w:tr w:rsidR="00AF11DF" w:rsidRPr="00AF11DF" w14:paraId="3310906B" w14:textId="77777777" w:rsidTr="009572FD">
        <w:trPr>
          <w:trHeight w:val="567"/>
        </w:trPr>
        <w:tc>
          <w:tcPr>
            <w:tcW w:w="562" w:type="dxa"/>
            <w:vAlign w:val="center"/>
          </w:tcPr>
          <w:p w14:paraId="2F484D09" w14:textId="075B959D" w:rsidR="00AF11DF" w:rsidRPr="00AF11DF" w:rsidRDefault="00E713E0" w:rsidP="009572FD">
            <w:pPr>
              <w:spacing w:after="0"/>
              <w:ind w:right="-46"/>
              <w:jc w:val="center"/>
              <w:rPr>
                <w:rFonts w:cs="Arial"/>
                <w:bCs/>
              </w:rPr>
            </w:pPr>
            <w:r>
              <w:rPr>
                <w:rFonts w:cs="Arial"/>
                <w:bCs/>
              </w:rPr>
              <w:t>2</w:t>
            </w:r>
          </w:p>
        </w:tc>
        <w:tc>
          <w:tcPr>
            <w:tcW w:w="7371" w:type="dxa"/>
            <w:vAlign w:val="center"/>
          </w:tcPr>
          <w:p w14:paraId="03C022D2" w14:textId="3F66C01B" w:rsidR="00AF11DF" w:rsidRPr="00AF11DF" w:rsidRDefault="000E13A2" w:rsidP="00E3207E">
            <w:pPr>
              <w:tabs>
                <w:tab w:val="left" w:pos="1310"/>
                <w:tab w:val="left" w:pos="1735"/>
              </w:tabs>
              <w:spacing w:after="0"/>
              <w:ind w:left="34" w:right="-46"/>
              <w:jc w:val="left"/>
              <w:rPr>
                <w:rFonts w:cs="Arial"/>
                <w:bCs/>
              </w:rPr>
            </w:pPr>
            <w:r>
              <w:rPr>
                <w:rFonts w:cs="Arial"/>
                <w:bCs/>
              </w:rPr>
              <w:t>Conservation and Collection Team</w:t>
            </w:r>
          </w:p>
        </w:tc>
        <w:tc>
          <w:tcPr>
            <w:tcW w:w="1083" w:type="dxa"/>
            <w:vAlign w:val="center"/>
          </w:tcPr>
          <w:p w14:paraId="7D048FE0" w14:textId="63E49503" w:rsidR="00AF11DF" w:rsidRPr="00AF11DF" w:rsidRDefault="000E13A2" w:rsidP="009572FD">
            <w:pPr>
              <w:spacing w:after="0"/>
              <w:ind w:right="-46"/>
              <w:jc w:val="center"/>
              <w:rPr>
                <w:rFonts w:cs="Arial"/>
                <w:bCs/>
              </w:rPr>
            </w:pPr>
            <w:r>
              <w:rPr>
                <w:rFonts w:cs="Arial"/>
                <w:bCs/>
              </w:rPr>
              <w:t>16</w:t>
            </w:r>
          </w:p>
        </w:tc>
      </w:tr>
      <w:tr w:rsidR="00AF11DF" w:rsidRPr="00AF11DF" w14:paraId="461B7533" w14:textId="77777777" w:rsidTr="009572FD">
        <w:trPr>
          <w:trHeight w:val="567"/>
        </w:trPr>
        <w:tc>
          <w:tcPr>
            <w:tcW w:w="562" w:type="dxa"/>
            <w:vAlign w:val="center"/>
          </w:tcPr>
          <w:p w14:paraId="44ABB36B" w14:textId="5F8759A3" w:rsidR="00AF11DF" w:rsidRPr="00AF11DF" w:rsidRDefault="00E713E0" w:rsidP="009572FD">
            <w:pPr>
              <w:spacing w:after="0"/>
              <w:ind w:right="-46"/>
              <w:jc w:val="center"/>
              <w:rPr>
                <w:rFonts w:cs="Arial"/>
                <w:bCs/>
              </w:rPr>
            </w:pPr>
            <w:r>
              <w:rPr>
                <w:rFonts w:cs="Arial"/>
                <w:bCs/>
              </w:rPr>
              <w:t>3</w:t>
            </w:r>
          </w:p>
        </w:tc>
        <w:tc>
          <w:tcPr>
            <w:tcW w:w="7371" w:type="dxa"/>
            <w:vAlign w:val="center"/>
          </w:tcPr>
          <w:p w14:paraId="0A0EF720" w14:textId="53357FB0" w:rsidR="00AF11DF" w:rsidRPr="00AF11DF" w:rsidRDefault="000E13A2" w:rsidP="00E3207E">
            <w:pPr>
              <w:tabs>
                <w:tab w:val="left" w:pos="1310"/>
                <w:tab w:val="left" w:pos="1735"/>
              </w:tabs>
              <w:spacing w:after="0"/>
              <w:ind w:left="34" w:right="-46"/>
              <w:jc w:val="left"/>
              <w:rPr>
                <w:rFonts w:cs="Arial"/>
                <w:bCs/>
              </w:rPr>
            </w:pPr>
            <w:r>
              <w:rPr>
                <w:rFonts w:cs="Arial"/>
                <w:bCs/>
              </w:rPr>
              <w:t>Information Centres</w:t>
            </w:r>
          </w:p>
        </w:tc>
        <w:tc>
          <w:tcPr>
            <w:tcW w:w="1083" w:type="dxa"/>
            <w:vAlign w:val="center"/>
          </w:tcPr>
          <w:p w14:paraId="7B2B45A3" w14:textId="4670567C" w:rsidR="00AF11DF" w:rsidRPr="00AF11DF" w:rsidRDefault="000E13A2" w:rsidP="009572FD">
            <w:pPr>
              <w:spacing w:after="0"/>
              <w:ind w:right="-46"/>
              <w:jc w:val="center"/>
              <w:rPr>
                <w:rFonts w:cs="Arial"/>
                <w:bCs/>
              </w:rPr>
            </w:pPr>
            <w:r>
              <w:rPr>
                <w:rFonts w:cs="Arial"/>
                <w:bCs/>
              </w:rPr>
              <w:t>19</w:t>
            </w:r>
          </w:p>
        </w:tc>
      </w:tr>
      <w:tr w:rsidR="009572FD" w:rsidRPr="00AF11DF" w14:paraId="4B20139C" w14:textId="77777777" w:rsidTr="009572FD">
        <w:trPr>
          <w:trHeight w:val="567"/>
        </w:trPr>
        <w:tc>
          <w:tcPr>
            <w:tcW w:w="562" w:type="dxa"/>
            <w:vAlign w:val="center"/>
          </w:tcPr>
          <w:p w14:paraId="7CD85166" w14:textId="6686A57E" w:rsidR="009572FD" w:rsidRPr="00AF11DF" w:rsidRDefault="00E713E0" w:rsidP="009572FD">
            <w:pPr>
              <w:spacing w:after="0"/>
              <w:ind w:right="-46"/>
              <w:jc w:val="center"/>
              <w:rPr>
                <w:rFonts w:cs="Arial"/>
                <w:bCs/>
              </w:rPr>
            </w:pPr>
            <w:r>
              <w:rPr>
                <w:rFonts w:cs="Arial"/>
                <w:bCs/>
              </w:rPr>
              <w:t>4</w:t>
            </w:r>
          </w:p>
        </w:tc>
        <w:tc>
          <w:tcPr>
            <w:tcW w:w="7371" w:type="dxa"/>
            <w:vAlign w:val="center"/>
          </w:tcPr>
          <w:p w14:paraId="11B7BDAE" w14:textId="4EFD732B" w:rsidR="009572FD" w:rsidRDefault="000E13A2" w:rsidP="005A326D">
            <w:pPr>
              <w:tabs>
                <w:tab w:val="left" w:pos="1310"/>
                <w:tab w:val="left" w:pos="1735"/>
              </w:tabs>
              <w:spacing w:after="0"/>
              <w:ind w:left="34" w:right="-46"/>
              <w:jc w:val="left"/>
              <w:rPr>
                <w:rFonts w:cs="Arial"/>
                <w:bCs/>
              </w:rPr>
            </w:pPr>
            <w:r>
              <w:rPr>
                <w:rFonts w:cs="Arial"/>
                <w:bCs/>
              </w:rPr>
              <w:t>Advocacy Services</w:t>
            </w:r>
          </w:p>
        </w:tc>
        <w:tc>
          <w:tcPr>
            <w:tcW w:w="1083" w:type="dxa"/>
            <w:vAlign w:val="center"/>
          </w:tcPr>
          <w:p w14:paraId="50F466FF" w14:textId="6C380917" w:rsidR="009572FD" w:rsidRPr="00AF11DF" w:rsidRDefault="000E13A2" w:rsidP="009572FD">
            <w:pPr>
              <w:spacing w:after="0"/>
              <w:ind w:right="-46"/>
              <w:jc w:val="center"/>
              <w:rPr>
                <w:rFonts w:cs="Arial"/>
                <w:bCs/>
              </w:rPr>
            </w:pPr>
            <w:r>
              <w:rPr>
                <w:rFonts w:cs="Arial"/>
                <w:bCs/>
              </w:rPr>
              <w:t>32</w:t>
            </w:r>
          </w:p>
        </w:tc>
      </w:tr>
      <w:tr w:rsidR="009572FD" w:rsidRPr="00AF11DF" w14:paraId="2FD473D6" w14:textId="77777777" w:rsidTr="009572FD">
        <w:trPr>
          <w:trHeight w:val="567"/>
        </w:trPr>
        <w:tc>
          <w:tcPr>
            <w:tcW w:w="562" w:type="dxa"/>
            <w:vAlign w:val="center"/>
          </w:tcPr>
          <w:p w14:paraId="281C3470" w14:textId="5687C676" w:rsidR="009572FD" w:rsidRPr="00AF11DF" w:rsidRDefault="00E713E0" w:rsidP="009572FD">
            <w:pPr>
              <w:spacing w:after="0"/>
              <w:ind w:right="-46"/>
              <w:jc w:val="center"/>
              <w:rPr>
                <w:rFonts w:cs="Arial"/>
                <w:bCs/>
              </w:rPr>
            </w:pPr>
            <w:r>
              <w:rPr>
                <w:rFonts w:cs="Arial"/>
                <w:bCs/>
              </w:rPr>
              <w:t>5</w:t>
            </w:r>
          </w:p>
        </w:tc>
        <w:tc>
          <w:tcPr>
            <w:tcW w:w="7371" w:type="dxa"/>
            <w:vAlign w:val="center"/>
          </w:tcPr>
          <w:p w14:paraId="5D147B96" w14:textId="28E6B32B" w:rsidR="009572FD" w:rsidRDefault="000E13A2" w:rsidP="00E3207E">
            <w:pPr>
              <w:tabs>
                <w:tab w:val="left" w:pos="1310"/>
                <w:tab w:val="left" w:pos="1735"/>
              </w:tabs>
              <w:spacing w:after="0"/>
              <w:ind w:left="34" w:right="-46"/>
              <w:jc w:val="left"/>
              <w:rPr>
                <w:rFonts w:cs="Arial"/>
                <w:bCs/>
              </w:rPr>
            </w:pPr>
            <w:r>
              <w:rPr>
                <w:rFonts w:cs="Arial"/>
                <w:bCs/>
              </w:rPr>
              <w:t>Extra Sheltered Care Services</w:t>
            </w:r>
          </w:p>
        </w:tc>
        <w:tc>
          <w:tcPr>
            <w:tcW w:w="1083" w:type="dxa"/>
            <w:vAlign w:val="center"/>
          </w:tcPr>
          <w:p w14:paraId="75D60D98" w14:textId="02279E94" w:rsidR="009572FD" w:rsidRPr="00AF11DF" w:rsidRDefault="000E13A2" w:rsidP="009572FD">
            <w:pPr>
              <w:spacing w:after="0"/>
              <w:ind w:right="-46"/>
              <w:jc w:val="center"/>
              <w:rPr>
                <w:rFonts w:cs="Arial"/>
                <w:bCs/>
              </w:rPr>
            </w:pPr>
            <w:r>
              <w:rPr>
                <w:rFonts w:cs="Arial"/>
                <w:bCs/>
              </w:rPr>
              <w:t>52</w:t>
            </w:r>
          </w:p>
        </w:tc>
      </w:tr>
    </w:tbl>
    <w:p w14:paraId="37878CDF" w14:textId="77777777" w:rsidR="0037393E" w:rsidRPr="00882976" w:rsidRDefault="0037393E" w:rsidP="003D58F1">
      <w:pPr>
        <w:spacing w:after="0"/>
        <w:ind w:right="-46"/>
        <w:rPr>
          <w:rFonts w:cs="Arial"/>
          <w:b/>
          <w:bCs/>
        </w:rPr>
      </w:pPr>
    </w:p>
    <w:p w14:paraId="5D38CC92" w14:textId="77777777" w:rsidR="00976C4C" w:rsidRDefault="00976C4C" w:rsidP="00976C4C">
      <w:pPr>
        <w:spacing w:line="259" w:lineRule="auto"/>
        <w:rPr>
          <w:rFonts w:cs="Arial"/>
          <w:b/>
        </w:rPr>
      </w:pPr>
    </w:p>
    <w:p w14:paraId="670CE5F0" w14:textId="77777777" w:rsidR="00976C4C" w:rsidRDefault="00976C4C" w:rsidP="00976C4C">
      <w:pPr>
        <w:spacing w:line="259" w:lineRule="auto"/>
        <w:rPr>
          <w:rFonts w:cs="Arial"/>
          <w:b/>
        </w:rPr>
      </w:pPr>
    </w:p>
    <w:p w14:paraId="74DE0D6A" w14:textId="77777777" w:rsidR="00976C4C" w:rsidRDefault="00976C4C" w:rsidP="00976C4C">
      <w:pPr>
        <w:spacing w:line="259" w:lineRule="auto"/>
        <w:rPr>
          <w:rFonts w:cs="Arial"/>
          <w:b/>
        </w:rPr>
      </w:pPr>
    </w:p>
    <w:p w14:paraId="05B58490" w14:textId="77777777" w:rsidR="00976C4C" w:rsidRDefault="00976C4C" w:rsidP="00976C4C">
      <w:pPr>
        <w:spacing w:line="259" w:lineRule="auto"/>
        <w:rPr>
          <w:rFonts w:cs="Arial"/>
          <w:b/>
        </w:rPr>
      </w:pPr>
    </w:p>
    <w:p w14:paraId="1FAB2EE7" w14:textId="77777777" w:rsidR="00976C4C" w:rsidRDefault="00976C4C" w:rsidP="00976C4C">
      <w:pPr>
        <w:spacing w:line="259" w:lineRule="auto"/>
        <w:rPr>
          <w:rFonts w:cs="Arial"/>
          <w:b/>
        </w:rPr>
      </w:pPr>
    </w:p>
    <w:p w14:paraId="05331C4D" w14:textId="77777777" w:rsidR="00976C4C" w:rsidRDefault="00976C4C" w:rsidP="00976C4C">
      <w:pPr>
        <w:spacing w:line="259" w:lineRule="auto"/>
        <w:rPr>
          <w:rFonts w:cs="Arial"/>
          <w:b/>
        </w:rPr>
      </w:pPr>
    </w:p>
    <w:p w14:paraId="14D17B49" w14:textId="77777777" w:rsidR="00976C4C" w:rsidRDefault="00976C4C" w:rsidP="00976C4C">
      <w:pPr>
        <w:spacing w:line="259" w:lineRule="auto"/>
        <w:rPr>
          <w:rFonts w:cs="Arial"/>
          <w:b/>
        </w:rPr>
      </w:pPr>
    </w:p>
    <w:p w14:paraId="437353AB" w14:textId="77777777" w:rsidR="00976C4C" w:rsidRDefault="00976C4C" w:rsidP="00976C4C">
      <w:pPr>
        <w:spacing w:line="259" w:lineRule="auto"/>
        <w:rPr>
          <w:rFonts w:cs="Arial"/>
          <w:b/>
        </w:rPr>
      </w:pPr>
    </w:p>
    <w:p w14:paraId="3A5DB125" w14:textId="77777777" w:rsidR="00976C4C" w:rsidRDefault="00976C4C" w:rsidP="00976C4C">
      <w:pPr>
        <w:spacing w:line="259" w:lineRule="auto"/>
        <w:rPr>
          <w:rFonts w:cs="Arial"/>
          <w:b/>
        </w:rPr>
      </w:pPr>
    </w:p>
    <w:p w14:paraId="3761B31B" w14:textId="77777777" w:rsidR="00976C4C" w:rsidRDefault="00976C4C" w:rsidP="00976C4C">
      <w:pPr>
        <w:spacing w:line="259" w:lineRule="auto"/>
        <w:rPr>
          <w:rFonts w:cs="Arial"/>
          <w:b/>
        </w:rPr>
      </w:pPr>
    </w:p>
    <w:p w14:paraId="3A20E468" w14:textId="77777777" w:rsidR="00976C4C" w:rsidRDefault="00976C4C" w:rsidP="00976C4C">
      <w:pPr>
        <w:spacing w:line="259" w:lineRule="auto"/>
        <w:rPr>
          <w:rFonts w:cs="Arial"/>
          <w:b/>
        </w:rPr>
      </w:pPr>
    </w:p>
    <w:p w14:paraId="1AE73C34" w14:textId="77777777" w:rsidR="00976C4C" w:rsidRDefault="00976C4C" w:rsidP="00976C4C">
      <w:pPr>
        <w:spacing w:line="259" w:lineRule="auto"/>
        <w:rPr>
          <w:rFonts w:cs="Arial"/>
          <w:b/>
        </w:rPr>
      </w:pPr>
    </w:p>
    <w:p w14:paraId="33FD693D" w14:textId="77777777" w:rsidR="00976C4C" w:rsidRDefault="00976C4C" w:rsidP="00976C4C">
      <w:pPr>
        <w:spacing w:line="259" w:lineRule="auto"/>
        <w:rPr>
          <w:rFonts w:cs="Arial"/>
          <w:b/>
        </w:rPr>
      </w:pPr>
    </w:p>
    <w:p w14:paraId="1BBB148A" w14:textId="77777777" w:rsidR="00976C4C" w:rsidRDefault="00976C4C" w:rsidP="00976C4C">
      <w:pPr>
        <w:spacing w:line="259" w:lineRule="auto"/>
        <w:rPr>
          <w:rFonts w:cs="Arial"/>
          <w:b/>
        </w:rPr>
      </w:pPr>
    </w:p>
    <w:p w14:paraId="730FC1A1" w14:textId="77777777" w:rsidR="00976C4C" w:rsidRDefault="00976C4C" w:rsidP="00976C4C">
      <w:pPr>
        <w:spacing w:line="259" w:lineRule="auto"/>
        <w:rPr>
          <w:rFonts w:cs="Arial"/>
          <w:b/>
        </w:rPr>
      </w:pPr>
    </w:p>
    <w:p w14:paraId="3E8432FA" w14:textId="77777777" w:rsidR="00976C4C" w:rsidRDefault="00976C4C" w:rsidP="00976C4C">
      <w:pPr>
        <w:spacing w:line="259" w:lineRule="auto"/>
        <w:rPr>
          <w:rFonts w:cs="Arial"/>
          <w:b/>
        </w:rPr>
      </w:pPr>
    </w:p>
    <w:p w14:paraId="70A47377" w14:textId="77777777" w:rsidR="00976C4C" w:rsidRDefault="00976C4C" w:rsidP="00976C4C">
      <w:pPr>
        <w:spacing w:line="259" w:lineRule="auto"/>
        <w:rPr>
          <w:rFonts w:cs="Arial"/>
          <w:b/>
        </w:rPr>
      </w:pPr>
    </w:p>
    <w:p w14:paraId="6FEE837B" w14:textId="77777777" w:rsidR="00976C4C" w:rsidRDefault="00976C4C" w:rsidP="00976C4C">
      <w:pPr>
        <w:spacing w:line="259" w:lineRule="auto"/>
        <w:rPr>
          <w:rFonts w:cs="Arial"/>
          <w:b/>
        </w:rPr>
      </w:pPr>
    </w:p>
    <w:p w14:paraId="2C36EB37" w14:textId="77777777" w:rsidR="00976C4C" w:rsidRDefault="00976C4C" w:rsidP="00976C4C">
      <w:pPr>
        <w:spacing w:line="259" w:lineRule="auto"/>
        <w:rPr>
          <w:rFonts w:cs="Arial"/>
          <w:b/>
        </w:rPr>
      </w:pPr>
    </w:p>
    <w:p w14:paraId="51EA5540" w14:textId="77777777" w:rsidR="00976C4C" w:rsidRDefault="00976C4C" w:rsidP="00976C4C">
      <w:pPr>
        <w:spacing w:line="259" w:lineRule="auto"/>
        <w:rPr>
          <w:rFonts w:cs="Arial"/>
          <w:b/>
        </w:rPr>
      </w:pPr>
    </w:p>
    <w:p w14:paraId="25D561E7" w14:textId="77777777" w:rsidR="00976C4C" w:rsidRDefault="00976C4C" w:rsidP="00976C4C">
      <w:pPr>
        <w:spacing w:line="259" w:lineRule="auto"/>
        <w:rPr>
          <w:rFonts w:cs="Arial"/>
          <w:b/>
        </w:rPr>
      </w:pPr>
    </w:p>
    <w:p w14:paraId="061992BE" w14:textId="77777777" w:rsidR="00976C4C" w:rsidRDefault="00976C4C" w:rsidP="00976C4C">
      <w:pPr>
        <w:spacing w:line="259" w:lineRule="auto"/>
        <w:rPr>
          <w:rFonts w:cs="Arial"/>
          <w:b/>
        </w:rPr>
      </w:pPr>
    </w:p>
    <w:p w14:paraId="60B82303" w14:textId="5B0CFD8E" w:rsidR="00256F24" w:rsidRDefault="00256F24" w:rsidP="00976C4C">
      <w:pPr>
        <w:spacing w:line="259" w:lineRule="auto"/>
        <w:rPr>
          <w:rFonts w:cs="Arial"/>
          <w:b/>
        </w:rPr>
      </w:pPr>
    </w:p>
    <w:p w14:paraId="1C681D16" w14:textId="77777777" w:rsidR="00976C4C" w:rsidRDefault="00976C4C" w:rsidP="00976C4C">
      <w:pPr>
        <w:spacing w:line="259" w:lineRule="auto"/>
        <w:rPr>
          <w:rFonts w:cs="Arial"/>
          <w:b/>
        </w:rPr>
      </w:pPr>
    </w:p>
    <w:p w14:paraId="2E447057" w14:textId="77777777" w:rsidR="00256F24" w:rsidRDefault="00256F24" w:rsidP="007D73B9">
      <w:pPr>
        <w:spacing w:after="0" w:line="259" w:lineRule="auto"/>
        <w:rPr>
          <w:rFonts w:cs="Arial"/>
          <w:b/>
        </w:rPr>
      </w:pPr>
    </w:p>
    <w:p w14:paraId="12969206" w14:textId="77777777" w:rsidR="00256F24" w:rsidRDefault="00256F24" w:rsidP="007D73B9">
      <w:pPr>
        <w:spacing w:after="0" w:line="259" w:lineRule="auto"/>
        <w:rPr>
          <w:rFonts w:cs="Arial"/>
          <w:b/>
        </w:rPr>
      </w:pPr>
    </w:p>
    <w:p w14:paraId="5D708A06" w14:textId="77777777" w:rsidR="00256F24" w:rsidRPr="00256F24" w:rsidRDefault="00256F24" w:rsidP="00256F24">
      <w:pPr>
        <w:autoSpaceDE/>
        <w:autoSpaceDN/>
        <w:adjustRightInd/>
        <w:spacing w:after="0" w:line="259" w:lineRule="auto"/>
        <w:jc w:val="left"/>
        <w:rPr>
          <w:rFonts w:hAnsi="Calibri" w:cs="Times New Roman"/>
          <w:b/>
          <w:color w:val="auto"/>
          <w:u w:val="single"/>
          <w:lang w:eastAsia="en-GB"/>
        </w:rPr>
      </w:pPr>
      <w:r w:rsidRPr="00256F24">
        <w:rPr>
          <w:rFonts w:hAnsi="Calibri" w:cs="Times New Roman"/>
          <w:b/>
          <w:color w:val="auto"/>
          <w:u w:val="single"/>
          <w:lang w:eastAsia="en-GB"/>
        </w:rPr>
        <w:t xml:space="preserve">CMTY014 </w:t>
      </w:r>
      <w:r w:rsidRPr="00256F24">
        <w:rPr>
          <w:rFonts w:hAnsi="Calibri" w:cs="Times New Roman"/>
          <w:b/>
          <w:color w:val="auto"/>
          <w:u w:val="single"/>
          <w:lang w:eastAsia="en-GB"/>
        </w:rPr>
        <w:t>–</w:t>
      </w:r>
      <w:r w:rsidRPr="00256F24">
        <w:rPr>
          <w:rFonts w:hAnsi="Calibri" w:cs="Times New Roman"/>
          <w:b/>
          <w:color w:val="auto"/>
          <w:u w:val="single"/>
          <w:lang w:eastAsia="en-GB"/>
        </w:rPr>
        <w:t xml:space="preserve"> STREET LIGHTING MAINTENANCE </w:t>
      </w:r>
    </w:p>
    <w:p w14:paraId="416BF32D" w14:textId="77777777" w:rsidR="00256F24" w:rsidRPr="00256F24" w:rsidRDefault="00256F24" w:rsidP="00256F24">
      <w:pPr>
        <w:autoSpaceDE/>
        <w:autoSpaceDN/>
        <w:adjustRightInd/>
        <w:spacing w:after="0"/>
        <w:jc w:val="left"/>
        <w:rPr>
          <w:rFonts w:hAnsi="Calibri" w:cs="Times New Roman"/>
          <w:color w:val="auto"/>
          <w:lang w:eastAsia="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4"/>
        <w:gridCol w:w="151"/>
        <w:gridCol w:w="425"/>
        <w:gridCol w:w="1678"/>
        <w:gridCol w:w="165"/>
        <w:gridCol w:w="146"/>
        <w:gridCol w:w="1943"/>
        <w:gridCol w:w="37"/>
        <w:gridCol w:w="2217"/>
      </w:tblGrid>
      <w:tr w:rsidR="00256F24" w:rsidRPr="00256F24" w14:paraId="5F3F4C21" w14:textId="77777777" w:rsidTr="00650630">
        <w:tc>
          <w:tcPr>
            <w:tcW w:w="4819" w:type="dxa"/>
            <w:gridSpan w:val="6"/>
          </w:tcPr>
          <w:p w14:paraId="655CEDDF" w14:textId="77777777" w:rsidR="00256F24" w:rsidRPr="00256F24" w:rsidRDefault="00256F24" w:rsidP="00256F24">
            <w:pPr>
              <w:autoSpaceDE/>
              <w:autoSpaceDN/>
              <w:adjustRightInd/>
              <w:spacing w:after="0"/>
              <w:jc w:val="left"/>
              <w:rPr>
                <w:rFonts w:eastAsia="Arial" w:cs="Times New Roman"/>
                <w:b/>
                <w:color w:val="auto"/>
                <w:lang w:eastAsia="en-GB"/>
              </w:rPr>
            </w:pPr>
            <w:r w:rsidRPr="00256F24">
              <w:rPr>
                <w:rFonts w:eastAsia="Malgun Gothic" w:hAnsi="Malgun Gothic" w:cs="Times New Roman"/>
                <w:b/>
                <w:color w:val="auto"/>
                <w:lang w:eastAsia="en-GB"/>
              </w:rPr>
              <w:t>Service Name:</w:t>
            </w:r>
            <w:r w:rsidRPr="00256F24">
              <w:rPr>
                <w:rFonts w:eastAsia="Malgun Gothic" w:hAnsi="Malgun Gothic" w:cs="Times New Roman"/>
                <w:b/>
                <w:color w:val="auto"/>
                <w:lang w:eastAsia="en-GB"/>
              </w:rPr>
              <w:br/>
            </w:r>
          </w:p>
        </w:tc>
        <w:tc>
          <w:tcPr>
            <w:tcW w:w="4197" w:type="dxa"/>
            <w:gridSpan w:val="3"/>
          </w:tcPr>
          <w:p w14:paraId="391E6CC3" w14:textId="77777777" w:rsidR="00256F24" w:rsidRPr="00256F24" w:rsidRDefault="00256F24" w:rsidP="00256F24">
            <w:pPr>
              <w:autoSpaceDE/>
              <w:autoSpaceDN/>
              <w:adjustRightInd/>
              <w:spacing w:after="0"/>
              <w:jc w:val="center"/>
              <w:rPr>
                <w:rFonts w:eastAsia="Arial" w:cs="Times New Roman"/>
                <w:color w:val="auto"/>
                <w:lang w:eastAsia="en-GB"/>
              </w:rPr>
            </w:pPr>
            <w:r w:rsidRPr="00256F24">
              <w:rPr>
                <w:rFonts w:eastAsia="Malgun Gothic" w:hAnsi="Malgun Gothic" w:cs="Times New Roman"/>
                <w:color w:val="auto"/>
                <w:lang w:eastAsia="en-GB"/>
              </w:rPr>
              <w:t xml:space="preserve">Street Lighting Maintenance </w:t>
            </w:r>
          </w:p>
        </w:tc>
      </w:tr>
      <w:tr w:rsidR="00256F24" w:rsidRPr="00256F24" w14:paraId="39290E1B" w14:textId="77777777" w:rsidTr="00650630">
        <w:trPr>
          <w:trHeight w:val="911"/>
        </w:trPr>
        <w:tc>
          <w:tcPr>
            <w:tcW w:w="4819" w:type="dxa"/>
            <w:gridSpan w:val="6"/>
          </w:tcPr>
          <w:p w14:paraId="1A587F48" w14:textId="77777777" w:rsidR="00256F24" w:rsidRPr="00256F24" w:rsidRDefault="00256F24" w:rsidP="00256F24">
            <w:pPr>
              <w:autoSpaceDE/>
              <w:autoSpaceDN/>
              <w:adjustRightInd/>
              <w:spacing w:after="0"/>
              <w:jc w:val="left"/>
              <w:rPr>
                <w:rFonts w:eastAsia="Arial" w:cs="Times New Roman"/>
                <w:b/>
                <w:color w:val="auto"/>
                <w:lang w:eastAsia="en-GB"/>
              </w:rPr>
            </w:pPr>
            <w:r w:rsidRPr="00256F24">
              <w:rPr>
                <w:rFonts w:eastAsia="Malgun Gothic" w:hAnsi="Malgun Gothic" w:cs="Times New Roman"/>
                <w:b/>
                <w:color w:val="auto"/>
                <w:lang w:eastAsia="en-GB"/>
              </w:rPr>
              <w:t>Which 'start year' does this option relate to 2018/19, 2019/20 or 2020/21</w:t>
            </w:r>
          </w:p>
        </w:tc>
        <w:tc>
          <w:tcPr>
            <w:tcW w:w="4197" w:type="dxa"/>
            <w:gridSpan w:val="3"/>
          </w:tcPr>
          <w:p w14:paraId="5017B935" w14:textId="77777777" w:rsidR="00256F24" w:rsidRPr="00256F24" w:rsidRDefault="00256F24" w:rsidP="00256F24">
            <w:pPr>
              <w:autoSpaceDE/>
              <w:autoSpaceDN/>
              <w:adjustRightInd/>
              <w:spacing w:after="0"/>
              <w:jc w:val="center"/>
              <w:rPr>
                <w:rFonts w:eastAsia="Arial" w:cs="Times New Roman"/>
                <w:color w:val="auto"/>
                <w:lang w:eastAsia="en-GB"/>
              </w:rPr>
            </w:pPr>
            <w:r w:rsidRPr="00256F24">
              <w:rPr>
                <w:rFonts w:eastAsia="Malgun Gothic" w:hAnsi="Malgun Gothic" w:cs="Times New Roman"/>
                <w:color w:val="auto"/>
                <w:lang w:eastAsia="en-GB"/>
              </w:rPr>
              <w:t>2018/19</w:t>
            </w:r>
          </w:p>
        </w:tc>
      </w:tr>
      <w:tr w:rsidR="00256F24" w:rsidRPr="00256F24" w14:paraId="189391FD" w14:textId="77777777" w:rsidTr="00650630">
        <w:tc>
          <w:tcPr>
            <w:tcW w:w="4819" w:type="dxa"/>
            <w:gridSpan w:val="6"/>
          </w:tcPr>
          <w:p w14:paraId="770EF234" w14:textId="77777777" w:rsidR="00256F24" w:rsidRPr="00256F24" w:rsidRDefault="00256F24" w:rsidP="00256F24">
            <w:pPr>
              <w:autoSpaceDE/>
              <w:autoSpaceDN/>
              <w:adjustRightInd/>
              <w:spacing w:after="0"/>
              <w:jc w:val="left"/>
              <w:rPr>
                <w:rFonts w:eastAsia="Arial" w:cs="Times New Roman"/>
                <w:b/>
                <w:color w:val="auto"/>
                <w:lang w:eastAsia="en-GB"/>
              </w:rPr>
            </w:pPr>
            <w:r w:rsidRPr="00256F24">
              <w:rPr>
                <w:rFonts w:eastAsia="Malgun Gothic" w:hAnsi="Malgun Gothic" w:cs="Times New Roman"/>
                <w:b/>
                <w:color w:val="auto"/>
                <w:lang w:eastAsia="en-GB"/>
              </w:rPr>
              <w:t>Gross budget 2017/18</w:t>
            </w:r>
          </w:p>
        </w:tc>
        <w:tc>
          <w:tcPr>
            <w:tcW w:w="4197" w:type="dxa"/>
            <w:gridSpan w:val="3"/>
          </w:tcPr>
          <w:p w14:paraId="136EB146" w14:textId="77777777" w:rsidR="00256F24" w:rsidRPr="00256F24" w:rsidRDefault="00256F24" w:rsidP="00256F24">
            <w:pPr>
              <w:autoSpaceDE/>
              <w:autoSpaceDN/>
              <w:adjustRightInd/>
              <w:spacing w:after="0"/>
              <w:jc w:val="center"/>
              <w:rPr>
                <w:rFonts w:eastAsia="Arial" w:cs="Times New Roman"/>
                <w:color w:val="auto"/>
                <w:lang w:eastAsia="en-GB"/>
              </w:rPr>
            </w:pPr>
            <w:r w:rsidRPr="00256F24">
              <w:rPr>
                <w:rFonts w:eastAsia="Malgun Gothic" w:hAnsi="Malgun Gothic" w:cs="Times New Roman"/>
                <w:color w:val="auto"/>
                <w:lang w:eastAsia="en-GB"/>
              </w:rPr>
              <w:t>£</w:t>
            </w:r>
            <w:r w:rsidRPr="00256F24">
              <w:rPr>
                <w:rFonts w:eastAsia="Malgun Gothic" w:hAnsi="Malgun Gothic" w:cs="Times New Roman"/>
                <w:color w:val="auto"/>
                <w:lang w:eastAsia="en-GB"/>
              </w:rPr>
              <w:t>5.029m</w:t>
            </w:r>
          </w:p>
        </w:tc>
      </w:tr>
      <w:tr w:rsidR="00256F24" w:rsidRPr="00256F24" w14:paraId="2587E78D" w14:textId="77777777" w:rsidTr="00650630">
        <w:tc>
          <w:tcPr>
            <w:tcW w:w="4819" w:type="dxa"/>
            <w:gridSpan w:val="6"/>
          </w:tcPr>
          <w:p w14:paraId="70545C4B" w14:textId="77777777" w:rsidR="00256F24" w:rsidRPr="00256F24" w:rsidRDefault="00256F24" w:rsidP="00256F24">
            <w:pPr>
              <w:autoSpaceDE/>
              <w:autoSpaceDN/>
              <w:adjustRightInd/>
              <w:spacing w:after="0"/>
              <w:jc w:val="left"/>
              <w:rPr>
                <w:rFonts w:eastAsia="Arial" w:cs="Times New Roman"/>
                <w:b/>
                <w:color w:val="auto"/>
                <w:lang w:eastAsia="en-GB"/>
              </w:rPr>
            </w:pPr>
            <w:r w:rsidRPr="00256F24">
              <w:rPr>
                <w:rFonts w:eastAsia="Malgun Gothic" w:hAnsi="Malgun Gothic" w:cs="Times New Roman"/>
                <w:b/>
                <w:color w:val="auto"/>
                <w:lang w:eastAsia="en-GB"/>
              </w:rPr>
              <w:t>Income 2017/18</w:t>
            </w:r>
          </w:p>
        </w:tc>
        <w:tc>
          <w:tcPr>
            <w:tcW w:w="4197" w:type="dxa"/>
            <w:gridSpan w:val="3"/>
          </w:tcPr>
          <w:p w14:paraId="6F658ABA" w14:textId="77777777" w:rsidR="00256F24" w:rsidRPr="00256F24" w:rsidRDefault="00256F24" w:rsidP="00256F24">
            <w:pPr>
              <w:autoSpaceDE/>
              <w:autoSpaceDN/>
              <w:adjustRightInd/>
              <w:spacing w:after="0"/>
              <w:jc w:val="center"/>
              <w:rPr>
                <w:rFonts w:eastAsia="Arial" w:cs="Times New Roman"/>
                <w:color w:val="auto"/>
                <w:lang w:eastAsia="en-GB"/>
              </w:rPr>
            </w:pPr>
            <w:r w:rsidRPr="00256F24">
              <w:rPr>
                <w:rFonts w:eastAsia="Malgun Gothic" w:hAnsi="Malgun Gothic" w:cs="Times New Roman"/>
                <w:color w:val="auto"/>
                <w:lang w:eastAsia="en-GB"/>
              </w:rPr>
              <w:t>£</w:t>
            </w:r>
            <w:r w:rsidRPr="00256F24">
              <w:rPr>
                <w:rFonts w:eastAsia="Malgun Gothic" w:hAnsi="Malgun Gothic" w:cs="Times New Roman"/>
                <w:color w:val="auto"/>
                <w:lang w:eastAsia="en-GB"/>
              </w:rPr>
              <w:t>1.036m</w:t>
            </w:r>
          </w:p>
        </w:tc>
      </w:tr>
      <w:tr w:rsidR="00256F24" w:rsidRPr="00256F24" w14:paraId="7D5AB763" w14:textId="77777777" w:rsidTr="00650630">
        <w:tc>
          <w:tcPr>
            <w:tcW w:w="4819" w:type="dxa"/>
            <w:gridSpan w:val="6"/>
          </w:tcPr>
          <w:p w14:paraId="69CAC7F0" w14:textId="77777777" w:rsidR="00256F24" w:rsidRPr="00256F24" w:rsidRDefault="00256F24" w:rsidP="00256F24">
            <w:pPr>
              <w:autoSpaceDE/>
              <w:autoSpaceDN/>
              <w:adjustRightInd/>
              <w:spacing w:after="0"/>
              <w:jc w:val="left"/>
              <w:rPr>
                <w:rFonts w:eastAsia="Arial" w:cs="Times New Roman"/>
                <w:b/>
                <w:color w:val="auto"/>
                <w:lang w:eastAsia="en-GB"/>
              </w:rPr>
            </w:pPr>
            <w:r w:rsidRPr="00256F24">
              <w:rPr>
                <w:rFonts w:eastAsia="Malgun Gothic" w:hAnsi="Malgun Gothic" w:cs="Times New Roman"/>
                <w:b/>
                <w:color w:val="auto"/>
                <w:lang w:eastAsia="en-GB"/>
              </w:rPr>
              <w:t>Net budget 2017/18</w:t>
            </w:r>
          </w:p>
        </w:tc>
        <w:tc>
          <w:tcPr>
            <w:tcW w:w="4197" w:type="dxa"/>
            <w:gridSpan w:val="3"/>
          </w:tcPr>
          <w:p w14:paraId="2365397A" w14:textId="77777777" w:rsidR="00256F24" w:rsidRPr="00256F24" w:rsidRDefault="00256F24" w:rsidP="00256F24">
            <w:pPr>
              <w:autoSpaceDE/>
              <w:autoSpaceDN/>
              <w:adjustRightInd/>
              <w:spacing w:after="0"/>
              <w:jc w:val="center"/>
              <w:rPr>
                <w:rFonts w:eastAsia="Arial" w:cs="Times New Roman"/>
                <w:color w:val="auto"/>
                <w:lang w:eastAsia="en-GB"/>
              </w:rPr>
            </w:pPr>
            <w:r w:rsidRPr="00256F24">
              <w:rPr>
                <w:rFonts w:eastAsia="Malgun Gothic" w:hAnsi="Malgun Gothic" w:cs="Times New Roman"/>
                <w:color w:val="auto"/>
                <w:lang w:eastAsia="en-GB"/>
              </w:rPr>
              <w:t>£</w:t>
            </w:r>
            <w:r w:rsidRPr="00256F24">
              <w:rPr>
                <w:rFonts w:eastAsia="Malgun Gothic" w:hAnsi="Malgun Gothic" w:cs="Times New Roman"/>
                <w:color w:val="auto"/>
                <w:lang w:eastAsia="en-GB"/>
              </w:rPr>
              <w:t>3.993m</w:t>
            </w:r>
          </w:p>
        </w:tc>
      </w:tr>
      <w:tr w:rsidR="00256F24" w:rsidRPr="00256F24" w14:paraId="02F85F94" w14:textId="77777777" w:rsidTr="00650630">
        <w:trPr>
          <w:trHeight w:val="428"/>
        </w:trPr>
        <w:tc>
          <w:tcPr>
            <w:tcW w:w="9016" w:type="dxa"/>
            <w:gridSpan w:val="9"/>
          </w:tcPr>
          <w:p w14:paraId="1C3A4867" w14:textId="77777777" w:rsidR="00256F24" w:rsidRPr="00256F24" w:rsidRDefault="00256F24" w:rsidP="00256F24">
            <w:pPr>
              <w:autoSpaceDE/>
              <w:autoSpaceDN/>
              <w:adjustRightInd/>
              <w:spacing w:after="0"/>
              <w:jc w:val="center"/>
              <w:rPr>
                <w:rFonts w:eastAsia="Arial" w:cs="Times New Roman"/>
                <w:b/>
                <w:i/>
                <w:color w:val="auto"/>
                <w:lang w:eastAsia="en-GB"/>
              </w:rPr>
            </w:pPr>
          </w:p>
        </w:tc>
      </w:tr>
      <w:tr w:rsidR="00256F24" w:rsidRPr="00256F24" w14:paraId="37D79580" w14:textId="77777777" w:rsidTr="00650630">
        <w:tc>
          <w:tcPr>
            <w:tcW w:w="9016" w:type="dxa"/>
            <w:gridSpan w:val="9"/>
          </w:tcPr>
          <w:p w14:paraId="0D77612C" w14:textId="77777777" w:rsidR="00256F24" w:rsidRPr="00256F24" w:rsidRDefault="00256F24" w:rsidP="00256F24">
            <w:pPr>
              <w:autoSpaceDE/>
              <w:autoSpaceDN/>
              <w:adjustRightInd/>
              <w:spacing w:after="0"/>
              <w:jc w:val="left"/>
              <w:rPr>
                <w:rFonts w:eastAsia="Arial" w:cs="Times New Roman"/>
                <w:b/>
                <w:color w:val="auto"/>
                <w:lang w:eastAsia="en-GB"/>
              </w:rPr>
            </w:pPr>
            <w:r w:rsidRPr="00256F24">
              <w:rPr>
                <w:rFonts w:eastAsia="Malgun Gothic" w:hAnsi="Malgun Gothic" w:cs="Times New Roman"/>
                <w:b/>
                <w:color w:val="auto"/>
                <w:lang w:eastAsia="en-GB"/>
              </w:rPr>
              <w:t xml:space="preserve">Savings Target and Profiling (discrete year): </w:t>
            </w:r>
          </w:p>
        </w:tc>
      </w:tr>
      <w:tr w:rsidR="00256F24" w:rsidRPr="00256F24" w14:paraId="632640CB" w14:textId="77777777" w:rsidTr="00650630">
        <w:tc>
          <w:tcPr>
            <w:tcW w:w="9016" w:type="dxa"/>
            <w:gridSpan w:val="9"/>
          </w:tcPr>
          <w:p w14:paraId="648F290A" w14:textId="77777777" w:rsidR="00256F24" w:rsidRPr="00256F24" w:rsidRDefault="00256F24" w:rsidP="00256F24">
            <w:pPr>
              <w:autoSpaceDE/>
              <w:autoSpaceDN/>
              <w:adjustRightInd/>
              <w:spacing w:after="0"/>
              <w:jc w:val="left"/>
              <w:rPr>
                <w:rFonts w:eastAsia="Arial" w:cs="Times New Roman"/>
                <w:b/>
                <w:color w:val="auto"/>
                <w:lang w:eastAsia="en-GB"/>
              </w:rPr>
            </w:pPr>
          </w:p>
        </w:tc>
      </w:tr>
      <w:tr w:rsidR="00256F24" w:rsidRPr="00256F24" w14:paraId="3144C120" w14:textId="77777777" w:rsidTr="00650630">
        <w:trPr>
          <w:trHeight w:val="90"/>
        </w:trPr>
        <w:tc>
          <w:tcPr>
            <w:tcW w:w="2405" w:type="dxa"/>
            <w:gridSpan w:val="2"/>
          </w:tcPr>
          <w:p w14:paraId="4D90959F" w14:textId="77777777" w:rsidR="00256F24" w:rsidRPr="00256F24" w:rsidRDefault="00256F24" w:rsidP="00256F24">
            <w:pPr>
              <w:tabs>
                <w:tab w:val="left" w:pos="1395"/>
              </w:tabs>
              <w:autoSpaceDE/>
              <w:autoSpaceDN/>
              <w:adjustRightInd/>
              <w:spacing w:after="0"/>
              <w:jc w:val="center"/>
              <w:rPr>
                <w:rFonts w:eastAsia="Arial" w:cs="Times New Roman"/>
                <w:b/>
                <w:color w:val="auto"/>
                <w:lang w:eastAsia="en-GB"/>
              </w:rPr>
            </w:pPr>
            <w:r w:rsidRPr="00256F24">
              <w:rPr>
                <w:rFonts w:eastAsia="Malgun Gothic" w:hAnsi="Malgun Gothic" w:cs="Times New Roman"/>
                <w:b/>
                <w:color w:val="auto"/>
                <w:lang w:eastAsia="en-GB"/>
              </w:rPr>
              <w:t>2018/19</w:t>
            </w:r>
          </w:p>
        </w:tc>
        <w:tc>
          <w:tcPr>
            <w:tcW w:w="2268" w:type="dxa"/>
            <w:gridSpan w:val="3"/>
          </w:tcPr>
          <w:p w14:paraId="3EC8C17D" w14:textId="77777777" w:rsidR="00256F24" w:rsidRPr="00256F24" w:rsidRDefault="00256F24" w:rsidP="00256F24">
            <w:pPr>
              <w:tabs>
                <w:tab w:val="left" w:pos="1395"/>
              </w:tabs>
              <w:autoSpaceDE/>
              <w:autoSpaceDN/>
              <w:adjustRightInd/>
              <w:spacing w:after="0"/>
              <w:jc w:val="center"/>
              <w:rPr>
                <w:rFonts w:eastAsia="Arial" w:cs="Times New Roman"/>
                <w:b/>
                <w:color w:val="auto"/>
                <w:lang w:eastAsia="en-GB"/>
              </w:rPr>
            </w:pPr>
            <w:r w:rsidRPr="00256F24">
              <w:rPr>
                <w:rFonts w:eastAsia="Malgun Gothic" w:hAnsi="Malgun Gothic" w:cs="Times New Roman"/>
                <w:b/>
                <w:color w:val="auto"/>
                <w:lang w:eastAsia="en-GB"/>
              </w:rPr>
              <w:t>2019/20</w:t>
            </w:r>
          </w:p>
        </w:tc>
        <w:tc>
          <w:tcPr>
            <w:tcW w:w="2126" w:type="dxa"/>
            <w:gridSpan w:val="3"/>
          </w:tcPr>
          <w:p w14:paraId="36B3B240" w14:textId="77777777" w:rsidR="00256F24" w:rsidRPr="00256F24" w:rsidRDefault="00256F24" w:rsidP="00256F24">
            <w:pPr>
              <w:tabs>
                <w:tab w:val="left" w:pos="1395"/>
              </w:tabs>
              <w:autoSpaceDE/>
              <w:autoSpaceDN/>
              <w:adjustRightInd/>
              <w:spacing w:after="0"/>
              <w:jc w:val="center"/>
              <w:rPr>
                <w:rFonts w:eastAsia="Arial" w:cs="Times New Roman"/>
                <w:b/>
                <w:color w:val="auto"/>
                <w:lang w:eastAsia="en-GB"/>
              </w:rPr>
            </w:pPr>
            <w:r w:rsidRPr="00256F24">
              <w:rPr>
                <w:rFonts w:eastAsia="Malgun Gothic" w:hAnsi="Malgun Gothic" w:cs="Times New Roman"/>
                <w:b/>
                <w:color w:val="auto"/>
                <w:lang w:eastAsia="en-GB"/>
              </w:rPr>
              <w:t>2020/21</w:t>
            </w:r>
          </w:p>
        </w:tc>
        <w:tc>
          <w:tcPr>
            <w:tcW w:w="2217" w:type="dxa"/>
          </w:tcPr>
          <w:p w14:paraId="26CA12EC" w14:textId="77777777" w:rsidR="00256F24" w:rsidRPr="00256F24" w:rsidRDefault="00256F24" w:rsidP="00256F24">
            <w:pPr>
              <w:tabs>
                <w:tab w:val="left" w:pos="1395"/>
              </w:tabs>
              <w:autoSpaceDE/>
              <w:autoSpaceDN/>
              <w:adjustRightInd/>
              <w:spacing w:after="0"/>
              <w:jc w:val="center"/>
              <w:rPr>
                <w:rFonts w:eastAsia="Arial" w:cs="Times New Roman"/>
                <w:b/>
                <w:color w:val="auto"/>
                <w:lang w:eastAsia="en-GB"/>
              </w:rPr>
            </w:pPr>
            <w:r w:rsidRPr="00256F24">
              <w:rPr>
                <w:rFonts w:eastAsia="Malgun Gothic" w:hAnsi="Malgun Gothic" w:cs="Times New Roman"/>
                <w:b/>
                <w:color w:val="auto"/>
                <w:lang w:eastAsia="en-GB"/>
              </w:rPr>
              <w:t xml:space="preserve">Total </w:t>
            </w:r>
          </w:p>
        </w:tc>
      </w:tr>
      <w:tr w:rsidR="00256F24" w:rsidRPr="00256F24" w14:paraId="2AB54C66" w14:textId="77777777" w:rsidTr="00650630">
        <w:trPr>
          <w:trHeight w:val="90"/>
        </w:trPr>
        <w:tc>
          <w:tcPr>
            <w:tcW w:w="2405" w:type="dxa"/>
            <w:gridSpan w:val="2"/>
          </w:tcPr>
          <w:p w14:paraId="35B1B6DA" w14:textId="77777777" w:rsidR="00256F24" w:rsidRPr="00256F24" w:rsidRDefault="00256F24" w:rsidP="00256F24">
            <w:pPr>
              <w:tabs>
                <w:tab w:val="left" w:pos="1395"/>
              </w:tabs>
              <w:autoSpaceDE/>
              <w:autoSpaceDN/>
              <w:adjustRightInd/>
              <w:spacing w:after="0"/>
              <w:jc w:val="center"/>
              <w:rPr>
                <w:rFonts w:eastAsia="Arial" w:cs="Times New Roman"/>
                <w:b/>
                <w:color w:val="auto"/>
                <w:lang w:eastAsia="en-GB"/>
              </w:rPr>
            </w:pPr>
            <w:r w:rsidRPr="00256F24">
              <w:rPr>
                <w:rFonts w:eastAsia="Malgun Gothic" w:hAnsi="Malgun Gothic" w:cs="Times New Roman"/>
                <w:b/>
                <w:color w:val="auto"/>
                <w:lang w:eastAsia="en-GB"/>
              </w:rPr>
              <w:t>£</w:t>
            </w:r>
            <w:r w:rsidRPr="00256F24">
              <w:rPr>
                <w:rFonts w:eastAsia="Malgun Gothic" w:hAnsi="Malgun Gothic" w:cs="Times New Roman"/>
                <w:b/>
                <w:color w:val="auto"/>
                <w:lang w:eastAsia="en-GB"/>
              </w:rPr>
              <w:t>m</w:t>
            </w:r>
          </w:p>
        </w:tc>
        <w:tc>
          <w:tcPr>
            <w:tcW w:w="2268" w:type="dxa"/>
            <w:gridSpan w:val="3"/>
          </w:tcPr>
          <w:p w14:paraId="7DC094F2" w14:textId="77777777" w:rsidR="00256F24" w:rsidRPr="00256F24" w:rsidRDefault="00256F24" w:rsidP="00256F24">
            <w:pPr>
              <w:tabs>
                <w:tab w:val="left" w:pos="1395"/>
              </w:tabs>
              <w:autoSpaceDE/>
              <w:autoSpaceDN/>
              <w:adjustRightInd/>
              <w:spacing w:after="0"/>
              <w:jc w:val="center"/>
              <w:rPr>
                <w:rFonts w:eastAsia="Arial" w:cs="Times New Roman"/>
                <w:b/>
                <w:color w:val="auto"/>
                <w:lang w:eastAsia="en-GB"/>
              </w:rPr>
            </w:pPr>
            <w:r w:rsidRPr="00256F24">
              <w:rPr>
                <w:rFonts w:eastAsia="Malgun Gothic" w:hAnsi="Malgun Gothic" w:cs="Times New Roman"/>
                <w:b/>
                <w:color w:val="auto"/>
                <w:lang w:eastAsia="en-GB"/>
              </w:rPr>
              <w:t>£</w:t>
            </w:r>
            <w:r w:rsidRPr="00256F24">
              <w:rPr>
                <w:rFonts w:eastAsia="Malgun Gothic" w:hAnsi="Malgun Gothic" w:cs="Times New Roman"/>
                <w:b/>
                <w:color w:val="auto"/>
                <w:lang w:eastAsia="en-GB"/>
              </w:rPr>
              <w:t>m</w:t>
            </w:r>
          </w:p>
        </w:tc>
        <w:tc>
          <w:tcPr>
            <w:tcW w:w="2126" w:type="dxa"/>
            <w:gridSpan w:val="3"/>
          </w:tcPr>
          <w:p w14:paraId="601EFA41" w14:textId="77777777" w:rsidR="00256F24" w:rsidRPr="00256F24" w:rsidRDefault="00256F24" w:rsidP="00256F24">
            <w:pPr>
              <w:tabs>
                <w:tab w:val="left" w:pos="1395"/>
              </w:tabs>
              <w:autoSpaceDE/>
              <w:autoSpaceDN/>
              <w:adjustRightInd/>
              <w:spacing w:after="0"/>
              <w:jc w:val="center"/>
              <w:rPr>
                <w:rFonts w:eastAsia="Arial" w:cs="Times New Roman"/>
                <w:b/>
                <w:color w:val="auto"/>
                <w:lang w:eastAsia="en-GB"/>
              </w:rPr>
            </w:pPr>
            <w:r w:rsidRPr="00256F24">
              <w:rPr>
                <w:rFonts w:eastAsia="Malgun Gothic" w:hAnsi="Malgun Gothic" w:cs="Times New Roman"/>
                <w:b/>
                <w:color w:val="auto"/>
                <w:lang w:eastAsia="en-GB"/>
              </w:rPr>
              <w:t>£</w:t>
            </w:r>
            <w:r w:rsidRPr="00256F24">
              <w:rPr>
                <w:rFonts w:eastAsia="Malgun Gothic" w:hAnsi="Malgun Gothic" w:cs="Times New Roman"/>
                <w:b/>
                <w:color w:val="auto"/>
                <w:lang w:eastAsia="en-GB"/>
              </w:rPr>
              <w:t>m</w:t>
            </w:r>
          </w:p>
        </w:tc>
        <w:tc>
          <w:tcPr>
            <w:tcW w:w="2217" w:type="dxa"/>
          </w:tcPr>
          <w:p w14:paraId="1F7370A6" w14:textId="77777777" w:rsidR="00256F24" w:rsidRPr="00256F24" w:rsidRDefault="00256F24" w:rsidP="00256F24">
            <w:pPr>
              <w:tabs>
                <w:tab w:val="left" w:pos="1395"/>
              </w:tabs>
              <w:autoSpaceDE/>
              <w:autoSpaceDN/>
              <w:adjustRightInd/>
              <w:spacing w:after="0"/>
              <w:jc w:val="center"/>
              <w:rPr>
                <w:rFonts w:eastAsia="Arial" w:cs="Times New Roman"/>
                <w:b/>
                <w:color w:val="auto"/>
                <w:lang w:eastAsia="en-GB"/>
              </w:rPr>
            </w:pPr>
            <w:r w:rsidRPr="00256F24">
              <w:rPr>
                <w:rFonts w:eastAsia="Malgun Gothic" w:hAnsi="Malgun Gothic" w:cs="Times New Roman"/>
                <w:b/>
                <w:color w:val="auto"/>
                <w:lang w:eastAsia="en-GB"/>
              </w:rPr>
              <w:t>£</w:t>
            </w:r>
            <w:r w:rsidRPr="00256F24">
              <w:rPr>
                <w:rFonts w:eastAsia="Malgun Gothic" w:hAnsi="Malgun Gothic" w:cs="Times New Roman"/>
                <w:b/>
                <w:color w:val="auto"/>
                <w:lang w:eastAsia="en-GB"/>
              </w:rPr>
              <w:t>m</w:t>
            </w:r>
          </w:p>
        </w:tc>
      </w:tr>
      <w:tr w:rsidR="00256F24" w:rsidRPr="00256F24" w14:paraId="64D2A367" w14:textId="77777777" w:rsidTr="00650630">
        <w:trPr>
          <w:trHeight w:val="90"/>
        </w:trPr>
        <w:tc>
          <w:tcPr>
            <w:tcW w:w="2405" w:type="dxa"/>
            <w:gridSpan w:val="2"/>
          </w:tcPr>
          <w:p w14:paraId="0840B276" w14:textId="77777777" w:rsidR="00256F24" w:rsidRPr="00256F24" w:rsidRDefault="00256F24" w:rsidP="00256F24">
            <w:pPr>
              <w:tabs>
                <w:tab w:val="left" w:pos="1395"/>
              </w:tabs>
              <w:autoSpaceDE/>
              <w:autoSpaceDN/>
              <w:adjustRightInd/>
              <w:spacing w:after="0"/>
              <w:jc w:val="center"/>
              <w:rPr>
                <w:rFonts w:eastAsia="Arial" w:cs="Times New Roman"/>
                <w:color w:val="auto"/>
                <w:lang w:eastAsia="en-GB"/>
              </w:rPr>
            </w:pPr>
            <w:r w:rsidRPr="00256F24">
              <w:rPr>
                <w:rFonts w:eastAsia="Malgun Gothic" w:hAnsi="Malgun Gothic" w:cs="Times New Roman"/>
                <w:color w:val="auto"/>
                <w:lang w:eastAsia="en-GB"/>
              </w:rPr>
              <w:t>-1.715</w:t>
            </w:r>
          </w:p>
        </w:tc>
        <w:tc>
          <w:tcPr>
            <w:tcW w:w="2268" w:type="dxa"/>
            <w:gridSpan w:val="3"/>
          </w:tcPr>
          <w:p w14:paraId="350AFE55" w14:textId="714939EC" w:rsidR="00256F24" w:rsidRPr="00256F24" w:rsidRDefault="002F31E0" w:rsidP="00256F24">
            <w:pPr>
              <w:tabs>
                <w:tab w:val="left" w:pos="1395"/>
              </w:tabs>
              <w:autoSpaceDE/>
              <w:autoSpaceDN/>
              <w:adjustRightInd/>
              <w:spacing w:after="0"/>
              <w:jc w:val="center"/>
              <w:rPr>
                <w:rFonts w:eastAsia="Arial" w:cs="Times New Roman"/>
                <w:color w:val="auto"/>
                <w:lang w:eastAsia="en-GB"/>
              </w:rPr>
            </w:pPr>
            <w:r>
              <w:rPr>
                <w:rFonts w:eastAsia="Malgun Gothic" w:hAnsi="Malgun Gothic" w:cs="Times New Roman"/>
                <w:color w:val="auto"/>
                <w:lang w:eastAsia="en-GB"/>
              </w:rPr>
              <w:t>-0.446</w:t>
            </w:r>
          </w:p>
        </w:tc>
        <w:tc>
          <w:tcPr>
            <w:tcW w:w="2126" w:type="dxa"/>
            <w:gridSpan w:val="3"/>
          </w:tcPr>
          <w:p w14:paraId="01CBD5D4" w14:textId="77777777" w:rsidR="00256F24" w:rsidRPr="00256F24" w:rsidRDefault="00256F24" w:rsidP="00256F24">
            <w:pPr>
              <w:tabs>
                <w:tab w:val="left" w:pos="1395"/>
              </w:tabs>
              <w:autoSpaceDE/>
              <w:autoSpaceDN/>
              <w:adjustRightInd/>
              <w:spacing w:after="0"/>
              <w:jc w:val="center"/>
              <w:rPr>
                <w:rFonts w:eastAsia="Arial" w:cs="Times New Roman"/>
                <w:color w:val="auto"/>
                <w:lang w:eastAsia="en-GB"/>
              </w:rPr>
            </w:pPr>
            <w:r w:rsidRPr="00256F24">
              <w:rPr>
                <w:rFonts w:eastAsia="Malgun Gothic" w:hAnsi="Malgun Gothic" w:cs="Times New Roman"/>
                <w:color w:val="auto"/>
                <w:lang w:eastAsia="en-GB"/>
              </w:rPr>
              <w:t>0.000</w:t>
            </w:r>
          </w:p>
        </w:tc>
        <w:tc>
          <w:tcPr>
            <w:tcW w:w="2217" w:type="dxa"/>
          </w:tcPr>
          <w:p w14:paraId="03D6DC6B" w14:textId="4F5A4663" w:rsidR="00256F24" w:rsidRPr="00256F24" w:rsidRDefault="002F31E0" w:rsidP="00256F24">
            <w:pPr>
              <w:tabs>
                <w:tab w:val="left" w:pos="1395"/>
              </w:tabs>
              <w:autoSpaceDE/>
              <w:autoSpaceDN/>
              <w:adjustRightInd/>
              <w:spacing w:after="0"/>
              <w:jc w:val="center"/>
              <w:rPr>
                <w:rFonts w:eastAsia="Arial" w:cs="Times New Roman"/>
                <w:color w:val="auto"/>
                <w:lang w:eastAsia="en-GB"/>
              </w:rPr>
            </w:pPr>
            <w:r>
              <w:rPr>
                <w:rFonts w:eastAsia="Malgun Gothic" w:hAnsi="Malgun Gothic" w:cs="Times New Roman"/>
                <w:color w:val="auto"/>
                <w:lang w:eastAsia="en-GB"/>
              </w:rPr>
              <w:t>-2.161</w:t>
            </w:r>
          </w:p>
        </w:tc>
      </w:tr>
      <w:tr w:rsidR="00256F24" w:rsidRPr="00256F24" w14:paraId="72363F40" w14:textId="77777777" w:rsidTr="00650630">
        <w:trPr>
          <w:trHeight w:val="90"/>
        </w:trPr>
        <w:tc>
          <w:tcPr>
            <w:tcW w:w="9016" w:type="dxa"/>
            <w:gridSpan w:val="9"/>
          </w:tcPr>
          <w:p w14:paraId="7FD38F88" w14:textId="77777777" w:rsidR="00256F24" w:rsidRPr="00256F24" w:rsidRDefault="00256F24" w:rsidP="00256F24">
            <w:pPr>
              <w:tabs>
                <w:tab w:val="left" w:pos="1395"/>
              </w:tabs>
              <w:autoSpaceDE/>
              <w:autoSpaceDN/>
              <w:adjustRightInd/>
              <w:spacing w:after="0"/>
              <w:jc w:val="center"/>
              <w:rPr>
                <w:rFonts w:eastAsia="Arial" w:cs="Times New Roman"/>
                <w:b/>
                <w:color w:val="auto"/>
                <w:lang w:eastAsia="en-GB"/>
              </w:rPr>
            </w:pPr>
          </w:p>
        </w:tc>
      </w:tr>
      <w:tr w:rsidR="00256F24" w:rsidRPr="00256F24" w14:paraId="06FA0457" w14:textId="77777777" w:rsidTr="00650630">
        <w:trPr>
          <w:trHeight w:val="90"/>
        </w:trPr>
        <w:tc>
          <w:tcPr>
            <w:tcW w:w="9016" w:type="dxa"/>
            <w:gridSpan w:val="9"/>
          </w:tcPr>
          <w:p w14:paraId="26257B5A" w14:textId="77777777" w:rsidR="00256F24" w:rsidRPr="00256F24" w:rsidRDefault="00256F24" w:rsidP="00256F24">
            <w:pPr>
              <w:tabs>
                <w:tab w:val="left" w:pos="1395"/>
              </w:tabs>
              <w:autoSpaceDE/>
              <w:autoSpaceDN/>
              <w:adjustRightInd/>
              <w:spacing w:after="0"/>
              <w:jc w:val="left"/>
              <w:rPr>
                <w:rFonts w:eastAsia="Arial" w:cs="Times New Roman"/>
                <w:b/>
                <w:color w:val="auto"/>
                <w:lang w:eastAsia="en-GB"/>
              </w:rPr>
            </w:pPr>
            <w:r w:rsidRPr="00256F24">
              <w:rPr>
                <w:rFonts w:eastAsia="Malgun Gothic" w:hAnsi="Malgun Gothic" w:cs="Times New Roman"/>
                <w:b/>
                <w:color w:val="auto"/>
                <w:lang w:eastAsia="en-GB"/>
              </w:rPr>
              <w:t>FTE implications:</w:t>
            </w:r>
          </w:p>
        </w:tc>
      </w:tr>
      <w:tr w:rsidR="00256F24" w:rsidRPr="00256F24" w14:paraId="749D8255" w14:textId="77777777" w:rsidTr="00650630">
        <w:trPr>
          <w:trHeight w:val="90"/>
        </w:trPr>
        <w:tc>
          <w:tcPr>
            <w:tcW w:w="2254" w:type="dxa"/>
          </w:tcPr>
          <w:p w14:paraId="40852C83" w14:textId="77777777" w:rsidR="00256F24" w:rsidRPr="00256F24" w:rsidRDefault="00256F24" w:rsidP="00256F24">
            <w:pPr>
              <w:tabs>
                <w:tab w:val="left" w:pos="1395"/>
              </w:tabs>
              <w:autoSpaceDE/>
              <w:autoSpaceDN/>
              <w:adjustRightInd/>
              <w:spacing w:after="0"/>
              <w:jc w:val="center"/>
              <w:rPr>
                <w:rFonts w:eastAsia="Arial" w:cs="Times New Roman"/>
                <w:b/>
                <w:color w:val="auto"/>
                <w:lang w:eastAsia="en-GB"/>
              </w:rPr>
            </w:pPr>
            <w:r w:rsidRPr="00256F24">
              <w:rPr>
                <w:rFonts w:eastAsia="Malgun Gothic" w:hAnsi="Malgun Gothic" w:cs="Times New Roman"/>
                <w:b/>
                <w:color w:val="auto"/>
                <w:lang w:eastAsia="en-GB"/>
              </w:rPr>
              <w:t>2018/19</w:t>
            </w:r>
          </w:p>
        </w:tc>
        <w:tc>
          <w:tcPr>
            <w:tcW w:w="2254" w:type="dxa"/>
            <w:gridSpan w:val="3"/>
          </w:tcPr>
          <w:p w14:paraId="50096C30" w14:textId="77777777" w:rsidR="00256F24" w:rsidRPr="00256F24" w:rsidRDefault="00256F24" w:rsidP="00256F24">
            <w:pPr>
              <w:tabs>
                <w:tab w:val="left" w:pos="1395"/>
              </w:tabs>
              <w:autoSpaceDE/>
              <w:autoSpaceDN/>
              <w:adjustRightInd/>
              <w:spacing w:after="0"/>
              <w:jc w:val="center"/>
              <w:rPr>
                <w:rFonts w:eastAsia="Arial" w:cs="Times New Roman"/>
                <w:b/>
                <w:color w:val="auto"/>
                <w:lang w:eastAsia="en-GB"/>
              </w:rPr>
            </w:pPr>
            <w:r w:rsidRPr="00256F24">
              <w:rPr>
                <w:rFonts w:eastAsia="Malgun Gothic" w:hAnsi="Malgun Gothic" w:cs="Times New Roman"/>
                <w:b/>
                <w:color w:val="auto"/>
                <w:lang w:eastAsia="en-GB"/>
              </w:rPr>
              <w:t>2019/20</w:t>
            </w:r>
          </w:p>
        </w:tc>
        <w:tc>
          <w:tcPr>
            <w:tcW w:w="2254" w:type="dxa"/>
            <w:gridSpan w:val="3"/>
          </w:tcPr>
          <w:p w14:paraId="14885C09" w14:textId="77777777" w:rsidR="00256F24" w:rsidRPr="00256F24" w:rsidRDefault="00256F24" w:rsidP="00256F24">
            <w:pPr>
              <w:tabs>
                <w:tab w:val="left" w:pos="1395"/>
              </w:tabs>
              <w:autoSpaceDE/>
              <w:autoSpaceDN/>
              <w:adjustRightInd/>
              <w:spacing w:after="0"/>
              <w:jc w:val="center"/>
              <w:rPr>
                <w:rFonts w:eastAsia="Arial" w:cs="Times New Roman"/>
                <w:b/>
                <w:color w:val="auto"/>
                <w:lang w:eastAsia="en-GB"/>
              </w:rPr>
            </w:pPr>
            <w:r w:rsidRPr="00256F24">
              <w:rPr>
                <w:rFonts w:eastAsia="Malgun Gothic" w:hAnsi="Malgun Gothic" w:cs="Times New Roman"/>
                <w:b/>
                <w:color w:val="auto"/>
                <w:lang w:eastAsia="en-GB"/>
              </w:rPr>
              <w:t>2020/21</w:t>
            </w:r>
          </w:p>
        </w:tc>
        <w:tc>
          <w:tcPr>
            <w:tcW w:w="2254" w:type="dxa"/>
            <w:gridSpan w:val="2"/>
          </w:tcPr>
          <w:p w14:paraId="4E3F7CA4" w14:textId="77777777" w:rsidR="00256F24" w:rsidRPr="00256F24" w:rsidRDefault="00256F24" w:rsidP="00256F24">
            <w:pPr>
              <w:tabs>
                <w:tab w:val="left" w:pos="1395"/>
              </w:tabs>
              <w:autoSpaceDE/>
              <w:autoSpaceDN/>
              <w:adjustRightInd/>
              <w:spacing w:after="0"/>
              <w:jc w:val="center"/>
              <w:rPr>
                <w:rFonts w:eastAsia="Arial" w:cs="Times New Roman"/>
                <w:b/>
                <w:color w:val="auto"/>
                <w:lang w:eastAsia="en-GB"/>
              </w:rPr>
            </w:pPr>
            <w:r w:rsidRPr="00256F24">
              <w:rPr>
                <w:rFonts w:eastAsia="Malgun Gothic" w:hAnsi="Malgun Gothic" w:cs="Times New Roman"/>
                <w:b/>
                <w:color w:val="auto"/>
                <w:lang w:eastAsia="en-GB"/>
              </w:rPr>
              <w:t>Total</w:t>
            </w:r>
          </w:p>
        </w:tc>
      </w:tr>
      <w:tr w:rsidR="00256F24" w:rsidRPr="00256F24" w14:paraId="54DF5B22" w14:textId="77777777" w:rsidTr="00650630">
        <w:trPr>
          <w:trHeight w:val="90"/>
        </w:trPr>
        <w:tc>
          <w:tcPr>
            <w:tcW w:w="2254" w:type="dxa"/>
          </w:tcPr>
          <w:p w14:paraId="599DE027" w14:textId="77777777" w:rsidR="00256F24" w:rsidRPr="00256F24" w:rsidRDefault="00256F24" w:rsidP="00256F24">
            <w:pPr>
              <w:tabs>
                <w:tab w:val="left" w:pos="1395"/>
              </w:tabs>
              <w:autoSpaceDE/>
              <w:autoSpaceDN/>
              <w:adjustRightInd/>
              <w:spacing w:after="0"/>
              <w:jc w:val="center"/>
              <w:rPr>
                <w:rFonts w:eastAsia="Arial" w:cs="Times New Roman"/>
                <w:i/>
                <w:color w:val="auto"/>
                <w:lang w:eastAsia="en-GB"/>
              </w:rPr>
            </w:pPr>
            <w:r w:rsidRPr="00256F24">
              <w:rPr>
                <w:rFonts w:eastAsia="Malgun Gothic" w:hAnsi="Malgun Gothic" w:cs="Times New Roman"/>
                <w:i/>
                <w:color w:val="auto"/>
                <w:lang w:eastAsia="en-GB"/>
              </w:rPr>
              <w:t>0.00</w:t>
            </w:r>
          </w:p>
        </w:tc>
        <w:tc>
          <w:tcPr>
            <w:tcW w:w="2254" w:type="dxa"/>
            <w:gridSpan w:val="3"/>
          </w:tcPr>
          <w:p w14:paraId="18AD19F4" w14:textId="78D3DFA9" w:rsidR="00256F24" w:rsidRPr="00256F24" w:rsidRDefault="00B24041" w:rsidP="00B24041">
            <w:pPr>
              <w:tabs>
                <w:tab w:val="left" w:pos="1395"/>
              </w:tabs>
              <w:autoSpaceDE/>
              <w:autoSpaceDN/>
              <w:adjustRightInd/>
              <w:spacing w:after="0"/>
              <w:jc w:val="center"/>
              <w:rPr>
                <w:rFonts w:eastAsia="Arial" w:cs="Times New Roman"/>
                <w:i/>
                <w:color w:val="auto"/>
                <w:lang w:eastAsia="en-GB"/>
              </w:rPr>
            </w:pPr>
            <w:r>
              <w:rPr>
                <w:rFonts w:eastAsia="Malgun Gothic" w:hAnsi="Malgun Gothic" w:cs="Times New Roman"/>
                <w:i/>
                <w:color w:val="auto"/>
                <w:lang w:eastAsia="en-GB"/>
              </w:rPr>
              <w:t>-11</w:t>
            </w:r>
            <w:r w:rsidR="00256F24" w:rsidRPr="00256F24">
              <w:rPr>
                <w:rFonts w:eastAsia="Malgun Gothic" w:hAnsi="Malgun Gothic" w:cs="Times New Roman"/>
                <w:i/>
                <w:color w:val="auto"/>
                <w:lang w:eastAsia="en-GB"/>
              </w:rPr>
              <w:t>.00</w:t>
            </w:r>
          </w:p>
        </w:tc>
        <w:tc>
          <w:tcPr>
            <w:tcW w:w="2254" w:type="dxa"/>
            <w:gridSpan w:val="3"/>
          </w:tcPr>
          <w:p w14:paraId="43C95AB1" w14:textId="77777777" w:rsidR="00256F24" w:rsidRPr="00256F24" w:rsidRDefault="00256F24" w:rsidP="00256F24">
            <w:pPr>
              <w:tabs>
                <w:tab w:val="left" w:pos="1395"/>
              </w:tabs>
              <w:autoSpaceDE/>
              <w:autoSpaceDN/>
              <w:adjustRightInd/>
              <w:spacing w:after="0"/>
              <w:jc w:val="center"/>
              <w:rPr>
                <w:rFonts w:eastAsia="Arial" w:cs="Times New Roman"/>
                <w:i/>
                <w:color w:val="auto"/>
                <w:lang w:eastAsia="en-GB"/>
              </w:rPr>
            </w:pPr>
            <w:r w:rsidRPr="00256F24">
              <w:rPr>
                <w:rFonts w:eastAsia="Malgun Gothic" w:hAnsi="Malgun Gothic" w:cs="Times New Roman"/>
                <w:i/>
                <w:color w:val="auto"/>
                <w:lang w:eastAsia="en-GB"/>
              </w:rPr>
              <w:t>0.00</w:t>
            </w:r>
          </w:p>
        </w:tc>
        <w:tc>
          <w:tcPr>
            <w:tcW w:w="2254" w:type="dxa"/>
            <w:gridSpan w:val="2"/>
          </w:tcPr>
          <w:p w14:paraId="1EA902DB" w14:textId="4FDE25AE" w:rsidR="00256F24" w:rsidRPr="00256F24" w:rsidRDefault="00256F24" w:rsidP="00B24041">
            <w:pPr>
              <w:tabs>
                <w:tab w:val="left" w:pos="1395"/>
              </w:tabs>
              <w:autoSpaceDE/>
              <w:autoSpaceDN/>
              <w:adjustRightInd/>
              <w:spacing w:after="0"/>
              <w:jc w:val="center"/>
              <w:rPr>
                <w:rFonts w:eastAsia="Arial" w:cs="Times New Roman"/>
                <w:i/>
                <w:color w:val="auto"/>
                <w:lang w:eastAsia="en-GB"/>
              </w:rPr>
            </w:pPr>
            <w:r w:rsidRPr="00256F24">
              <w:rPr>
                <w:rFonts w:eastAsia="Malgun Gothic" w:hAnsi="Malgun Gothic" w:cs="Times New Roman"/>
                <w:i/>
                <w:color w:val="auto"/>
                <w:lang w:eastAsia="en-GB"/>
              </w:rPr>
              <w:t>-1</w:t>
            </w:r>
            <w:r w:rsidR="00B24041">
              <w:rPr>
                <w:rFonts w:eastAsia="Malgun Gothic" w:hAnsi="Malgun Gothic" w:cs="Times New Roman"/>
                <w:i/>
                <w:color w:val="auto"/>
                <w:lang w:eastAsia="en-GB"/>
              </w:rPr>
              <w:t>1</w:t>
            </w:r>
            <w:r w:rsidRPr="00256F24">
              <w:rPr>
                <w:rFonts w:eastAsia="Malgun Gothic" w:hAnsi="Malgun Gothic" w:cs="Times New Roman"/>
                <w:i/>
                <w:color w:val="auto"/>
                <w:lang w:eastAsia="en-GB"/>
              </w:rPr>
              <w:t>.00</w:t>
            </w:r>
          </w:p>
        </w:tc>
      </w:tr>
      <w:tr w:rsidR="00256F24" w:rsidRPr="00256F24" w14:paraId="0882CCF1" w14:textId="77777777" w:rsidTr="00650630">
        <w:trPr>
          <w:trHeight w:val="90"/>
        </w:trPr>
        <w:tc>
          <w:tcPr>
            <w:tcW w:w="9016" w:type="dxa"/>
            <w:gridSpan w:val="9"/>
          </w:tcPr>
          <w:p w14:paraId="17B7FD72" w14:textId="77777777" w:rsidR="00256F24" w:rsidRPr="00256F24" w:rsidRDefault="00256F24" w:rsidP="00256F24">
            <w:pPr>
              <w:tabs>
                <w:tab w:val="left" w:pos="1395"/>
              </w:tabs>
              <w:autoSpaceDE/>
              <w:autoSpaceDN/>
              <w:adjustRightInd/>
              <w:spacing w:after="0"/>
              <w:jc w:val="center"/>
              <w:rPr>
                <w:rFonts w:eastAsia="Arial" w:cs="Times New Roman"/>
                <w:b/>
                <w:color w:val="auto"/>
                <w:lang w:eastAsia="en-GB"/>
              </w:rPr>
            </w:pPr>
          </w:p>
        </w:tc>
      </w:tr>
      <w:tr w:rsidR="00256F24" w:rsidRPr="00256F24" w14:paraId="4BE23092" w14:textId="77777777" w:rsidTr="00650630">
        <w:trPr>
          <w:trHeight w:val="70"/>
        </w:trPr>
        <w:tc>
          <w:tcPr>
            <w:tcW w:w="2830" w:type="dxa"/>
            <w:gridSpan w:val="3"/>
          </w:tcPr>
          <w:p w14:paraId="1CFCFAD1" w14:textId="77777777" w:rsidR="00256F24" w:rsidRPr="00256F24" w:rsidRDefault="00256F24" w:rsidP="00256F24">
            <w:pPr>
              <w:autoSpaceDE/>
              <w:autoSpaceDN/>
              <w:adjustRightInd/>
              <w:spacing w:after="0"/>
              <w:jc w:val="left"/>
              <w:rPr>
                <w:rFonts w:eastAsia="Arial" w:cs="Times New Roman"/>
                <w:b/>
                <w:color w:val="auto"/>
                <w:lang w:eastAsia="en-GB"/>
              </w:rPr>
            </w:pPr>
            <w:r w:rsidRPr="00256F24">
              <w:rPr>
                <w:rFonts w:eastAsia="Malgun Gothic" w:hAnsi="Malgun Gothic" w:cs="Times New Roman"/>
                <w:b/>
                <w:color w:val="auto"/>
                <w:lang w:eastAsia="en-GB"/>
              </w:rPr>
              <w:t>Decisions needed to deliver the budgeted savings</w:t>
            </w:r>
            <w:r w:rsidRPr="00256F24">
              <w:rPr>
                <w:rFonts w:eastAsia="Malgun Gothic" w:hAnsi="Malgun Gothic" w:cs="Times New Roman"/>
                <w:b/>
                <w:color w:val="auto"/>
                <w:lang w:eastAsia="en-GB"/>
              </w:rPr>
              <w:br/>
            </w:r>
          </w:p>
          <w:p w14:paraId="302EDF6C" w14:textId="77777777" w:rsidR="00256F24" w:rsidRPr="00256F24" w:rsidRDefault="00256F24" w:rsidP="00256F24">
            <w:pPr>
              <w:autoSpaceDE/>
              <w:autoSpaceDN/>
              <w:adjustRightInd/>
              <w:spacing w:after="0"/>
              <w:jc w:val="left"/>
              <w:rPr>
                <w:rFonts w:eastAsia="Arial" w:cs="Times New Roman"/>
                <w:color w:val="auto"/>
                <w:lang w:eastAsia="en-GB"/>
              </w:rPr>
            </w:pPr>
          </w:p>
          <w:p w14:paraId="113DEE41" w14:textId="77777777" w:rsidR="00256F24" w:rsidRPr="00256F24" w:rsidRDefault="00256F24" w:rsidP="00256F24">
            <w:pPr>
              <w:autoSpaceDE/>
              <w:autoSpaceDN/>
              <w:adjustRightInd/>
              <w:spacing w:after="0"/>
              <w:jc w:val="left"/>
              <w:rPr>
                <w:rFonts w:eastAsia="Arial" w:cs="Times New Roman"/>
                <w:color w:val="auto"/>
                <w:lang w:eastAsia="en-GB"/>
              </w:rPr>
            </w:pPr>
          </w:p>
        </w:tc>
        <w:tc>
          <w:tcPr>
            <w:tcW w:w="6186" w:type="dxa"/>
            <w:gridSpan w:val="6"/>
          </w:tcPr>
          <w:p w14:paraId="0FE9FA0D" w14:textId="77777777" w:rsidR="00256F24" w:rsidRPr="00256F24" w:rsidRDefault="00256F24" w:rsidP="00256F24">
            <w:pPr>
              <w:autoSpaceDE/>
              <w:autoSpaceDN/>
              <w:adjustRightInd/>
              <w:spacing w:after="0"/>
              <w:rPr>
                <w:rFonts w:eastAsia="Malgun Gothic" w:hAnsi="Malgun Gothic" w:cs="Times New Roman"/>
                <w:color w:val="auto"/>
                <w:lang w:eastAsia="en-GB"/>
              </w:rPr>
            </w:pPr>
            <w:r w:rsidRPr="00256F24">
              <w:rPr>
                <w:rFonts w:eastAsia="Malgun Gothic" w:hAnsi="Malgun Gothic" w:cs="Times New Roman"/>
                <w:color w:val="auto"/>
                <w:lang w:eastAsia="en-GB"/>
              </w:rPr>
              <w:t>Agree to cease night time inspections.</w:t>
            </w:r>
          </w:p>
          <w:p w14:paraId="1E2A6E4F" w14:textId="77777777" w:rsidR="00256F24" w:rsidRPr="00256F24" w:rsidRDefault="00256F24" w:rsidP="00256F24">
            <w:pPr>
              <w:autoSpaceDE/>
              <w:autoSpaceDN/>
              <w:adjustRightInd/>
              <w:spacing w:after="0"/>
              <w:rPr>
                <w:rFonts w:eastAsia="Malgun Gothic" w:hAnsi="Malgun Gothic" w:cs="Times New Roman"/>
                <w:color w:val="auto"/>
                <w:lang w:eastAsia="en-GB"/>
              </w:rPr>
            </w:pPr>
          </w:p>
          <w:p w14:paraId="5CD69F45" w14:textId="77777777" w:rsidR="00256F24" w:rsidRPr="00256F24" w:rsidRDefault="00256F24" w:rsidP="00256F24">
            <w:pPr>
              <w:autoSpaceDE/>
              <w:autoSpaceDN/>
              <w:adjustRightInd/>
              <w:spacing w:after="0"/>
              <w:rPr>
                <w:rFonts w:eastAsia="Malgun Gothic" w:hAnsi="Malgun Gothic" w:cs="Times New Roman"/>
                <w:color w:val="auto"/>
                <w:lang w:eastAsia="en-GB"/>
              </w:rPr>
            </w:pPr>
            <w:r w:rsidRPr="00256F24">
              <w:rPr>
                <w:rFonts w:eastAsia="Malgun Gothic" w:hAnsi="Malgun Gothic" w:cs="Times New Roman"/>
                <w:color w:val="auto"/>
                <w:lang w:eastAsia="en-GB"/>
              </w:rPr>
              <w:t>Agree to extend the routine maintenance and testing cycle on the illuminated network from 5 to 10 years.</w:t>
            </w:r>
          </w:p>
          <w:p w14:paraId="30A8FA5A" w14:textId="77777777" w:rsidR="00256F24" w:rsidRPr="00256F24" w:rsidRDefault="00256F24" w:rsidP="00256F24">
            <w:pPr>
              <w:autoSpaceDE/>
              <w:autoSpaceDN/>
              <w:adjustRightInd/>
              <w:spacing w:after="0"/>
              <w:rPr>
                <w:rFonts w:eastAsia="Malgun Gothic" w:hAnsi="Malgun Gothic" w:cs="Times New Roman"/>
                <w:color w:val="auto"/>
                <w:lang w:eastAsia="en-GB"/>
              </w:rPr>
            </w:pPr>
          </w:p>
          <w:p w14:paraId="5D9911D4" w14:textId="77777777" w:rsidR="00256F24" w:rsidRPr="00256F24" w:rsidRDefault="00256F24" w:rsidP="00256F24">
            <w:pPr>
              <w:autoSpaceDE/>
              <w:autoSpaceDN/>
              <w:adjustRightInd/>
              <w:spacing w:after="0"/>
              <w:rPr>
                <w:rFonts w:eastAsia="Arial" w:cs="Times New Roman"/>
                <w:color w:val="auto"/>
                <w:lang w:eastAsia="en-GB"/>
              </w:rPr>
            </w:pPr>
            <w:r w:rsidRPr="00256F24">
              <w:rPr>
                <w:rFonts w:eastAsia="Malgun Gothic" w:hAnsi="Malgun Gothic" w:cs="Times New Roman"/>
                <w:color w:val="auto"/>
                <w:lang w:eastAsia="en-GB"/>
              </w:rPr>
              <w:t>Agree to the capitalisation of fault repairs.</w:t>
            </w:r>
          </w:p>
          <w:p w14:paraId="544DE8A0" w14:textId="77777777" w:rsidR="00256F24" w:rsidRPr="00256F24" w:rsidRDefault="00256F24" w:rsidP="00256F24">
            <w:pPr>
              <w:autoSpaceDE/>
              <w:autoSpaceDN/>
              <w:adjustRightInd/>
              <w:spacing w:after="0"/>
              <w:rPr>
                <w:rFonts w:eastAsia="Arial" w:cs="Times New Roman"/>
                <w:color w:val="auto"/>
                <w:lang w:eastAsia="en-GB"/>
              </w:rPr>
            </w:pPr>
          </w:p>
        </w:tc>
      </w:tr>
      <w:tr w:rsidR="00256F24" w:rsidRPr="00256F24" w14:paraId="09C0C3BA" w14:textId="77777777" w:rsidTr="00650630">
        <w:trPr>
          <w:trHeight w:val="70"/>
        </w:trPr>
        <w:tc>
          <w:tcPr>
            <w:tcW w:w="2830" w:type="dxa"/>
            <w:gridSpan w:val="3"/>
          </w:tcPr>
          <w:p w14:paraId="3F6E20D7" w14:textId="77777777" w:rsidR="00256F24" w:rsidRPr="00256F24" w:rsidRDefault="00256F24" w:rsidP="00256F24">
            <w:pPr>
              <w:autoSpaceDE/>
              <w:autoSpaceDN/>
              <w:adjustRightInd/>
              <w:spacing w:after="0"/>
              <w:jc w:val="left"/>
              <w:rPr>
                <w:rFonts w:eastAsia="Arial" w:cs="Times New Roman"/>
                <w:color w:val="auto"/>
                <w:lang w:eastAsia="en-GB"/>
              </w:rPr>
            </w:pPr>
            <w:r w:rsidRPr="00256F24">
              <w:rPr>
                <w:rFonts w:eastAsia="Malgun Gothic" w:hAnsi="Malgun Gothic" w:cs="Times New Roman"/>
                <w:b/>
                <w:color w:val="auto"/>
                <w:lang w:eastAsia="en-GB"/>
              </w:rPr>
              <w:t>Impact upon service</w:t>
            </w:r>
          </w:p>
          <w:p w14:paraId="7EEE9CBC" w14:textId="77777777" w:rsidR="00256F24" w:rsidRPr="00256F24" w:rsidRDefault="00256F24" w:rsidP="00256F24">
            <w:pPr>
              <w:autoSpaceDE/>
              <w:autoSpaceDN/>
              <w:adjustRightInd/>
              <w:spacing w:after="0"/>
              <w:jc w:val="left"/>
              <w:rPr>
                <w:rFonts w:eastAsia="Arial" w:cs="Times New Roman"/>
                <w:color w:val="auto"/>
                <w:lang w:eastAsia="en-GB"/>
              </w:rPr>
            </w:pPr>
          </w:p>
          <w:p w14:paraId="22FFE730" w14:textId="77777777" w:rsidR="00256F24" w:rsidRPr="00256F24" w:rsidRDefault="00256F24" w:rsidP="00256F24">
            <w:pPr>
              <w:autoSpaceDE/>
              <w:autoSpaceDN/>
              <w:adjustRightInd/>
              <w:spacing w:after="0"/>
              <w:jc w:val="left"/>
              <w:rPr>
                <w:rFonts w:eastAsia="Arial" w:cs="Times New Roman"/>
                <w:color w:val="auto"/>
                <w:lang w:eastAsia="en-GB"/>
              </w:rPr>
            </w:pPr>
          </w:p>
          <w:p w14:paraId="4E54DEE6" w14:textId="77777777" w:rsidR="00256F24" w:rsidRPr="00256F24" w:rsidRDefault="00256F24" w:rsidP="00256F24">
            <w:pPr>
              <w:autoSpaceDE/>
              <w:autoSpaceDN/>
              <w:adjustRightInd/>
              <w:spacing w:after="0"/>
              <w:jc w:val="left"/>
              <w:rPr>
                <w:rFonts w:eastAsia="Arial" w:cs="Times New Roman"/>
                <w:color w:val="auto"/>
                <w:lang w:eastAsia="en-GB"/>
              </w:rPr>
            </w:pPr>
          </w:p>
        </w:tc>
        <w:tc>
          <w:tcPr>
            <w:tcW w:w="6186" w:type="dxa"/>
            <w:gridSpan w:val="6"/>
          </w:tcPr>
          <w:p w14:paraId="28F7FBD1" w14:textId="77777777" w:rsidR="00256F24" w:rsidRDefault="00256F24" w:rsidP="00745B36">
            <w:pPr>
              <w:autoSpaceDE/>
              <w:autoSpaceDN/>
              <w:adjustRightInd/>
              <w:spacing w:after="0"/>
              <w:contextualSpacing/>
              <w:jc w:val="left"/>
              <w:rPr>
                <w:rFonts w:eastAsia="Malgun Gothic" w:hAnsi="Malgun Gothic" w:cs="Times New Roman"/>
                <w:color w:val="auto"/>
                <w:lang w:eastAsia="en-GB"/>
              </w:rPr>
            </w:pPr>
            <w:r w:rsidRPr="00256F24">
              <w:rPr>
                <w:rFonts w:eastAsia="Malgun Gothic" w:hAnsi="Malgun Gothic" w:cs="Times New Roman"/>
                <w:color w:val="auto"/>
                <w:lang w:eastAsia="en-GB"/>
              </w:rPr>
              <w:t xml:space="preserve">Less routine maintenance, testing and fault repair would be required resulting in a reduced staffing requirement. </w:t>
            </w:r>
          </w:p>
          <w:p w14:paraId="5BCC11E8" w14:textId="77777777" w:rsidR="00745B36" w:rsidRDefault="00745B36" w:rsidP="00745B36">
            <w:pPr>
              <w:autoSpaceDE/>
              <w:autoSpaceDN/>
              <w:adjustRightInd/>
              <w:spacing w:after="0"/>
              <w:contextualSpacing/>
              <w:jc w:val="left"/>
              <w:rPr>
                <w:rFonts w:eastAsia="Malgun Gothic" w:hAnsi="Malgun Gothic" w:cs="Times New Roman"/>
                <w:color w:val="auto"/>
                <w:lang w:eastAsia="en-GB"/>
              </w:rPr>
            </w:pPr>
          </w:p>
          <w:p w14:paraId="3ED7CDD1" w14:textId="34A7908D" w:rsidR="00745B36" w:rsidRPr="00256F24" w:rsidRDefault="00745B36" w:rsidP="00745B36">
            <w:pPr>
              <w:autoSpaceDE/>
              <w:autoSpaceDN/>
              <w:adjustRightInd/>
              <w:spacing w:after="0"/>
              <w:contextualSpacing/>
              <w:jc w:val="left"/>
              <w:rPr>
                <w:rFonts w:eastAsia="Malgun Gothic" w:hAnsi="Malgun Gothic" w:cs="Times New Roman"/>
                <w:color w:val="auto"/>
                <w:lang w:eastAsia="en-GB"/>
              </w:rPr>
            </w:pPr>
            <w:r>
              <w:rPr>
                <w:rFonts w:eastAsia="Malgun Gothic" w:hAnsi="Malgun Gothic" w:cs="Times New Roman"/>
                <w:color w:val="auto"/>
                <w:lang w:eastAsia="en-GB"/>
              </w:rPr>
              <w:t xml:space="preserve">Likely to be changes to performance levels as the service will be more reactive to publically reported fault repairs. </w:t>
            </w:r>
          </w:p>
          <w:p w14:paraId="4C8447BC" w14:textId="77777777" w:rsidR="00256F24" w:rsidRPr="00256F24" w:rsidRDefault="00256F24" w:rsidP="00256F24">
            <w:pPr>
              <w:autoSpaceDE/>
              <w:autoSpaceDN/>
              <w:adjustRightInd/>
              <w:spacing w:after="0"/>
              <w:rPr>
                <w:rFonts w:eastAsia="Arial" w:cs="Times New Roman"/>
                <w:color w:val="auto"/>
                <w:lang w:eastAsia="en-GB"/>
              </w:rPr>
            </w:pPr>
          </w:p>
        </w:tc>
      </w:tr>
      <w:tr w:rsidR="00256F24" w:rsidRPr="00256F24" w14:paraId="67BF5E06" w14:textId="77777777" w:rsidTr="00650630">
        <w:trPr>
          <w:trHeight w:val="70"/>
        </w:trPr>
        <w:tc>
          <w:tcPr>
            <w:tcW w:w="2830" w:type="dxa"/>
            <w:gridSpan w:val="3"/>
          </w:tcPr>
          <w:p w14:paraId="43217489" w14:textId="77777777" w:rsidR="00256F24" w:rsidRPr="00256F24" w:rsidRDefault="00256F24" w:rsidP="00256F24">
            <w:pPr>
              <w:autoSpaceDE/>
              <w:autoSpaceDN/>
              <w:adjustRightInd/>
              <w:spacing w:after="0"/>
              <w:jc w:val="left"/>
              <w:rPr>
                <w:rFonts w:eastAsia="Arial" w:cs="Times New Roman"/>
                <w:color w:val="auto"/>
                <w:lang w:eastAsia="en-GB"/>
              </w:rPr>
            </w:pPr>
            <w:r w:rsidRPr="00256F24">
              <w:rPr>
                <w:rFonts w:eastAsia="Malgun Gothic" w:hAnsi="Malgun Gothic" w:cs="Times New Roman"/>
                <w:b/>
                <w:color w:val="auto"/>
                <w:lang w:eastAsia="en-GB"/>
              </w:rPr>
              <w:t>Actions needed to deliver the target savings</w:t>
            </w:r>
          </w:p>
          <w:p w14:paraId="75808DEC" w14:textId="77777777" w:rsidR="00256F24" w:rsidRPr="00256F24" w:rsidRDefault="00256F24" w:rsidP="00256F24">
            <w:pPr>
              <w:autoSpaceDE/>
              <w:autoSpaceDN/>
              <w:adjustRightInd/>
              <w:spacing w:after="0"/>
              <w:jc w:val="left"/>
              <w:rPr>
                <w:rFonts w:eastAsia="Arial" w:cs="Times New Roman"/>
                <w:color w:val="auto"/>
                <w:lang w:eastAsia="en-GB"/>
              </w:rPr>
            </w:pPr>
          </w:p>
        </w:tc>
        <w:tc>
          <w:tcPr>
            <w:tcW w:w="6186" w:type="dxa"/>
            <w:gridSpan w:val="6"/>
          </w:tcPr>
          <w:p w14:paraId="5FD194FD" w14:textId="54BFD9CE" w:rsidR="00256F24" w:rsidRPr="00256F24" w:rsidRDefault="00256F24" w:rsidP="00256F24">
            <w:pPr>
              <w:autoSpaceDE/>
              <w:autoSpaceDN/>
              <w:adjustRightInd/>
              <w:spacing w:after="0"/>
              <w:rPr>
                <w:rFonts w:eastAsia="Malgun Gothic" w:hAnsi="Malgun Gothic" w:cs="Times New Roman"/>
                <w:color w:val="auto"/>
                <w:lang w:eastAsia="en-GB"/>
              </w:rPr>
            </w:pPr>
            <w:r w:rsidRPr="00256F24">
              <w:rPr>
                <w:rFonts w:eastAsia="Malgun Gothic" w:hAnsi="Malgun Gothic" w:cs="Times New Roman"/>
                <w:color w:val="auto"/>
                <w:lang w:eastAsia="en-GB"/>
              </w:rPr>
              <w:t>Undertake  consultation</w:t>
            </w:r>
            <w:r w:rsidR="008B6087">
              <w:rPr>
                <w:rFonts w:eastAsia="Malgun Gothic" w:hAnsi="Malgun Gothic" w:cs="Times New Roman"/>
                <w:color w:val="auto"/>
                <w:lang w:eastAsia="en-GB"/>
              </w:rPr>
              <w:t xml:space="preserve"> as necessary</w:t>
            </w:r>
            <w:r w:rsidRPr="00256F24">
              <w:rPr>
                <w:rFonts w:eastAsia="Malgun Gothic" w:hAnsi="Malgun Gothic" w:cs="Times New Roman"/>
                <w:color w:val="auto"/>
                <w:lang w:eastAsia="en-GB"/>
              </w:rPr>
              <w:t xml:space="preserve"> </w:t>
            </w:r>
          </w:p>
          <w:p w14:paraId="064D8A4D" w14:textId="77777777" w:rsidR="00256F24" w:rsidRPr="00256F24" w:rsidRDefault="00256F24" w:rsidP="00256F24">
            <w:pPr>
              <w:autoSpaceDE/>
              <w:autoSpaceDN/>
              <w:adjustRightInd/>
              <w:spacing w:after="0"/>
              <w:rPr>
                <w:rFonts w:eastAsia="Arial" w:cs="Times New Roman"/>
                <w:color w:val="auto"/>
                <w:lang w:eastAsia="en-GB"/>
              </w:rPr>
            </w:pPr>
          </w:p>
        </w:tc>
      </w:tr>
      <w:tr w:rsidR="00256F24" w:rsidRPr="00256F24" w14:paraId="191D0ACC" w14:textId="77777777" w:rsidTr="00650630">
        <w:trPr>
          <w:trHeight w:val="70"/>
        </w:trPr>
        <w:tc>
          <w:tcPr>
            <w:tcW w:w="2830" w:type="dxa"/>
            <w:gridSpan w:val="3"/>
          </w:tcPr>
          <w:p w14:paraId="3386F2E8" w14:textId="77777777" w:rsidR="00256F24" w:rsidRPr="00256F24" w:rsidRDefault="00256F24" w:rsidP="00256F24">
            <w:pPr>
              <w:autoSpaceDE/>
              <w:autoSpaceDN/>
              <w:adjustRightInd/>
              <w:spacing w:after="0"/>
              <w:jc w:val="left"/>
              <w:rPr>
                <w:rFonts w:eastAsia="Arial" w:cs="Times New Roman"/>
                <w:color w:val="auto"/>
                <w:lang w:eastAsia="en-GB"/>
              </w:rPr>
            </w:pPr>
            <w:r w:rsidRPr="00256F24">
              <w:rPr>
                <w:rFonts w:eastAsia="Malgun Gothic" w:hAnsi="Malgun Gothic" w:cs="Times New Roman"/>
                <w:b/>
                <w:color w:val="auto"/>
                <w:lang w:eastAsia="en-GB"/>
              </w:rPr>
              <w:t>What are the risks associated with this saving and how will they be mitigated</w:t>
            </w:r>
          </w:p>
          <w:p w14:paraId="5B21893E" w14:textId="77777777" w:rsidR="00256F24" w:rsidRPr="00256F24" w:rsidRDefault="00256F24" w:rsidP="00256F24">
            <w:pPr>
              <w:autoSpaceDE/>
              <w:autoSpaceDN/>
              <w:adjustRightInd/>
              <w:spacing w:after="0"/>
              <w:jc w:val="left"/>
              <w:rPr>
                <w:rFonts w:eastAsia="Arial" w:cs="Times New Roman"/>
                <w:color w:val="auto"/>
                <w:lang w:eastAsia="en-GB"/>
              </w:rPr>
            </w:pPr>
          </w:p>
          <w:p w14:paraId="309AFCFF" w14:textId="77777777" w:rsidR="00256F24" w:rsidRPr="00256F24" w:rsidRDefault="00256F24" w:rsidP="00256F24">
            <w:pPr>
              <w:autoSpaceDE/>
              <w:autoSpaceDN/>
              <w:adjustRightInd/>
              <w:spacing w:after="0"/>
              <w:jc w:val="left"/>
              <w:rPr>
                <w:rFonts w:eastAsia="Arial" w:cs="Times New Roman"/>
                <w:color w:val="auto"/>
                <w:lang w:eastAsia="en-GB"/>
              </w:rPr>
            </w:pPr>
          </w:p>
          <w:p w14:paraId="44E88493" w14:textId="77777777" w:rsidR="00256F24" w:rsidRPr="00256F24" w:rsidRDefault="00256F24" w:rsidP="00256F24">
            <w:pPr>
              <w:autoSpaceDE/>
              <w:autoSpaceDN/>
              <w:adjustRightInd/>
              <w:spacing w:after="0"/>
              <w:jc w:val="left"/>
              <w:rPr>
                <w:rFonts w:eastAsia="Arial" w:cs="Times New Roman"/>
                <w:color w:val="auto"/>
                <w:lang w:eastAsia="en-GB"/>
              </w:rPr>
            </w:pPr>
          </w:p>
          <w:p w14:paraId="6345878A" w14:textId="77777777" w:rsidR="00256F24" w:rsidRPr="00256F24" w:rsidRDefault="00256F24" w:rsidP="00256F24">
            <w:pPr>
              <w:autoSpaceDE/>
              <w:autoSpaceDN/>
              <w:adjustRightInd/>
              <w:spacing w:after="0"/>
              <w:jc w:val="left"/>
              <w:rPr>
                <w:rFonts w:eastAsia="Arial" w:cs="Times New Roman"/>
                <w:color w:val="auto"/>
                <w:lang w:eastAsia="en-GB"/>
              </w:rPr>
            </w:pPr>
          </w:p>
        </w:tc>
        <w:tc>
          <w:tcPr>
            <w:tcW w:w="6186" w:type="dxa"/>
            <w:gridSpan w:val="6"/>
          </w:tcPr>
          <w:p w14:paraId="1B613E8D" w14:textId="163C0A29" w:rsidR="00745B36" w:rsidRDefault="00745B36" w:rsidP="00256F24">
            <w:pPr>
              <w:autoSpaceDE/>
              <w:autoSpaceDN/>
              <w:adjustRightInd/>
              <w:spacing w:after="0"/>
              <w:rPr>
                <w:rFonts w:eastAsia="Arial" w:cs="Times New Roman"/>
                <w:color w:val="auto"/>
                <w:lang w:eastAsia="en-GB"/>
              </w:rPr>
            </w:pPr>
            <w:r w:rsidRPr="00745B36">
              <w:rPr>
                <w:rFonts w:eastAsia="Arial" w:cs="Times New Roman"/>
                <w:color w:val="auto"/>
                <w:lang w:eastAsia="en-GB"/>
              </w:rPr>
              <w:t>There is a risk of increased complaints about lights out</w:t>
            </w:r>
            <w:r>
              <w:rPr>
                <w:rFonts w:eastAsia="Arial" w:cs="Times New Roman"/>
                <w:color w:val="auto"/>
                <w:lang w:eastAsia="en-GB"/>
              </w:rPr>
              <w:t xml:space="preserve"> which is </w:t>
            </w:r>
            <w:r w:rsidRPr="00745B36">
              <w:rPr>
                <w:rFonts w:eastAsia="Arial" w:cs="Times New Roman"/>
                <w:color w:val="auto"/>
                <w:lang w:eastAsia="en-GB"/>
              </w:rPr>
              <w:t>mitigated by the recent and ongoing installation of LED lamps, across much of the network.</w:t>
            </w:r>
          </w:p>
          <w:p w14:paraId="185E77FA" w14:textId="77777777" w:rsidR="00745B36" w:rsidRDefault="00745B36" w:rsidP="00256F24">
            <w:pPr>
              <w:autoSpaceDE/>
              <w:autoSpaceDN/>
              <w:adjustRightInd/>
              <w:spacing w:after="0"/>
              <w:rPr>
                <w:rFonts w:eastAsia="Arial" w:cs="Times New Roman"/>
                <w:color w:val="auto"/>
                <w:lang w:eastAsia="en-GB"/>
              </w:rPr>
            </w:pPr>
          </w:p>
          <w:p w14:paraId="7D6DA94C" w14:textId="4516658E" w:rsidR="00256F24" w:rsidRPr="00256F24" w:rsidRDefault="00256F24" w:rsidP="00256F24">
            <w:pPr>
              <w:autoSpaceDE/>
              <w:autoSpaceDN/>
              <w:adjustRightInd/>
              <w:spacing w:after="0"/>
              <w:rPr>
                <w:rFonts w:eastAsia="Arial" w:cs="Times New Roman"/>
                <w:color w:val="auto"/>
                <w:lang w:eastAsia="en-GB"/>
              </w:rPr>
            </w:pPr>
            <w:r w:rsidRPr="00256F24">
              <w:rPr>
                <w:rFonts w:eastAsia="Arial" w:cs="Times New Roman"/>
                <w:color w:val="auto"/>
                <w:lang w:eastAsia="en-GB"/>
              </w:rPr>
              <w:t xml:space="preserve">Any risks could </w:t>
            </w:r>
            <w:r w:rsidRPr="00256F24">
              <w:rPr>
                <w:rFonts w:eastAsia="Malgun Gothic" w:hAnsi="Malgun Gothic" w:cs="Times New Roman"/>
                <w:color w:val="auto"/>
                <w:lang w:eastAsia="en-GB"/>
              </w:rPr>
              <w:t xml:space="preserve">be mitigated through consultation on the establishment </w:t>
            </w:r>
            <w:r w:rsidR="00603440">
              <w:rPr>
                <w:rFonts w:eastAsia="Malgun Gothic" w:hAnsi="Malgun Gothic" w:cs="Times New Roman"/>
                <w:color w:val="auto"/>
                <w:lang w:eastAsia="en-GB"/>
              </w:rPr>
              <w:t xml:space="preserve">of </w:t>
            </w:r>
            <w:r w:rsidRPr="00256F24">
              <w:rPr>
                <w:rFonts w:eastAsia="Malgun Gothic" w:hAnsi="Malgun Gothic" w:cs="Times New Roman"/>
                <w:color w:val="auto"/>
                <w:lang w:eastAsia="en-GB"/>
              </w:rPr>
              <w:t>a new policy and its communication to stakeholders.</w:t>
            </w:r>
          </w:p>
          <w:p w14:paraId="7304C596" w14:textId="77777777" w:rsidR="00256F24" w:rsidRPr="00256F24" w:rsidRDefault="00256F24" w:rsidP="00256F24">
            <w:pPr>
              <w:autoSpaceDE/>
              <w:autoSpaceDN/>
              <w:adjustRightInd/>
              <w:spacing w:after="0"/>
              <w:rPr>
                <w:rFonts w:eastAsia="Arial" w:cs="Times New Roman"/>
                <w:color w:val="auto"/>
                <w:lang w:eastAsia="en-GB"/>
              </w:rPr>
            </w:pPr>
          </w:p>
        </w:tc>
      </w:tr>
    </w:tbl>
    <w:p w14:paraId="0A33FEF7" w14:textId="77777777" w:rsidR="00256F24" w:rsidRPr="00256F24" w:rsidRDefault="00256F24" w:rsidP="00256F24">
      <w:pPr>
        <w:autoSpaceDE/>
        <w:autoSpaceDN/>
        <w:adjustRightInd/>
        <w:spacing w:after="0"/>
        <w:jc w:val="left"/>
        <w:rPr>
          <w:rFonts w:eastAsia="Arial" w:cs="Times New Roman"/>
          <w:color w:val="auto"/>
          <w:lang w:eastAsia="en-GB"/>
        </w:rPr>
      </w:pPr>
    </w:p>
    <w:p w14:paraId="07C90ED1" w14:textId="77777777" w:rsidR="00256F24" w:rsidRPr="00256F24" w:rsidRDefault="00256F24" w:rsidP="00256F24">
      <w:pPr>
        <w:autoSpaceDE/>
        <w:autoSpaceDN/>
        <w:adjustRightInd/>
        <w:spacing w:after="0"/>
        <w:jc w:val="left"/>
        <w:rPr>
          <w:rFonts w:eastAsia="Arial" w:cs="Times New Roman"/>
          <w:b/>
          <w:color w:val="auto"/>
          <w:lang w:eastAsia="en-GB"/>
        </w:rPr>
      </w:pPr>
      <w:r w:rsidRPr="00256F24">
        <w:rPr>
          <w:rFonts w:eastAsia="Malgun Gothic" w:hAnsi="Malgun Gothic" w:cs="Times New Roman"/>
          <w:b/>
          <w:color w:val="auto"/>
          <w:lang w:eastAsia="en-GB"/>
        </w:rPr>
        <w:t xml:space="preserve">What does this service deliver? </w:t>
      </w:r>
    </w:p>
    <w:p w14:paraId="474A2D89" w14:textId="77777777" w:rsidR="00256F24" w:rsidRPr="00256F24" w:rsidRDefault="00256F24" w:rsidP="00256F24">
      <w:pPr>
        <w:autoSpaceDE/>
        <w:autoSpaceDN/>
        <w:adjustRightInd/>
        <w:spacing w:after="0"/>
        <w:jc w:val="left"/>
        <w:rPr>
          <w:rFonts w:eastAsia="Arial" w:cs="Times New Roman"/>
          <w:b/>
          <w:color w:val="auto"/>
          <w:lang w:eastAsia="en-GB"/>
        </w:rPr>
      </w:pPr>
    </w:p>
    <w:p w14:paraId="03C1B0CC" w14:textId="77777777" w:rsidR="00256F24" w:rsidRPr="00256F24" w:rsidRDefault="00256F24" w:rsidP="00256F24">
      <w:pPr>
        <w:autoSpaceDE/>
        <w:autoSpaceDN/>
        <w:adjustRightInd/>
        <w:spacing w:after="0"/>
        <w:rPr>
          <w:rFonts w:eastAsia="Arial" w:cs="Times New Roman"/>
          <w:color w:val="auto"/>
          <w:lang w:eastAsia="en-GB"/>
        </w:rPr>
      </w:pPr>
      <w:r w:rsidRPr="00256F24">
        <w:rPr>
          <w:rFonts w:eastAsia="Malgun Gothic" w:hAnsi="Malgun Gothic" w:cs="Times New Roman"/>
          <w:color w:val="auto"/>
          <w:lang w:eastAsia="en-GB"/>
        </w:rPr>
        <w:t>The service provides and maintains street lighting and illuminated signs and bollards on the highway network in Lancashire. This includes the design, maintenance and installation of lighting assets. The service also manages the asset data to ensure energy efficiencies are realised.</w:t>
      </w:r>
    </w:p>
    <w:p w14:paraId="356CB08B" w14:textId="77777777" w:rsidR="00256F24" w:rsidRDefault="00256F24" w:rsidP="007D73B9">
      <w:pPr>
        <w:spacing w:after="0" w:line="259" w:lineRule="auto"/>
        <w:rPr>
          <w:rFonts w:cs="Arial"/>
          <w:b/>
        </w:rPr>
      </w:pPr>
    </w:p>
    <w:p w14:paraId="38A83549" w14:textId="77777777" w:rsidR="00256F24" w:rsidRDefault="00256F24" w:rsidP="007D73B9">
      <w:pPr>
        <w:spacing w:after="0" w:line="259" w:lineRule="auto"/>
        <w:rPr>
          <w:rFonts w:cs="Arial"/>
          <w:b/>
        </w:rPr>
      </w:pPr>
    </w:p>
    <w:p w14:paraId="28110DAF" w14:textId="77777777" w:rsidR="00256F24" w:rsidRDefault="00256F24" w:rsidP="007D73B9">
      <w:pPr>
        <w:spacing w:after="0" w:line="259" w:lineRule="auto"/>
        <w:rPr>
          <w:rFonts w:cs="Arial"/>
          <w:b/>
        </w:rPr>
      </w:pPr>
    </w:p>
    <w:p w14:paraId="3146B616" w14:textId="77777777" w:rsidR="00256F24" w:rsidRDefault="00256F24" w:rsidP="007D73B9">
      <w:pPr>
        <w:spacing w:after="0" w:line="259" w:lineRule="auto"/>
        <w:rPr>
          <w:rFonts w:cs="Arial"/>
          <w:b/>
        </w:rPr>
      </w:pPr>
    </w:p>
    <w:p w14:paraId="00C436B9" w14:textId="77777777" w:rsidR="00256F24" w:rsidRDefault="00256F24" w:rsidP="007D73B9">
      <w:pPr>
        <w:spacing w:after="0" w:line="259" w:lineRule="auto"/>
        <w:rPr>
          <w:rFonts w:cs="Arial"/>
          <w:b/>
        </w:rPr>
      </w:pPr>
    </w:p>
    <w:p w14:paraId="02740AB0" w14:textId="77777777" w:rsidR="00256F24" w:rsidRDefault="00256F24" w:rsidP="007D73B9">
      <w:pPr>
        <w:spacing w:after="0" w:line="259" w:lineRule="auto"/>
        <w:rPr>
          <w:rFonts w:cs="Arial"/>
          <w:b/>
        </w:rPr>
      </w:pPr>
    </w:p>
    <w:p w14:paraId="38CAAD3F" w14:textId="77777777" w:rsidR="00256F24" w:rsidRDefault="00256F24" w:rsidP="007D73B9">
      <w:pPr>
        <w:spacing w:after="0" w:line="259" w:lineRule="auto"/>
        <w:rPr>
          <w:rFonts w:cs="Arial"/>
          <w:b/>
        </w:rPr>
      </w:pPr>
    </w:p>
    <w:p w14:paraId="52652EC6" w14:textId="77777777" w:rsidR="00256F24" w:rsidRDefault="00256F24" w:rsidP="007D73B9">
      <w:pPr>
        <w:spacing w:after="0" w:line="259" w:lineRule="auto"/>
        <w:rPr>
          <w:rFonts w:cs="Arial"/>
          <w:b/>
        </w:rPr>
      </w:pPr>
    </w:p>
    <w:p w14:paraId="0EC04E34" w14:textId="77777777" w:rsidR="00256F24" w:rsidRDefault="00256F24" w:rsidP="007D73B9">
      <w:pPr>
        <w:spacing w:after="0" w:line="259" w:lineRule="auto"/>
        <w:rPr>
          <w:rFonts w:cs="Arial"/>
          <w:b/>
        </w:rPr>
      </w:pPr>
    </w:p>
    <w:p w14:paraId="0284E66E" w14:textId="77777777" w:rsidR="00256F24" w:rsidRDefault="00256F24" w:rsidP="007D73B9">
      <w:pPr>
        <w:spacing w:after="0" w:line="259" w:lineRule="auto"/>
        <w:rPr>
          <w:rFonts w:cs="Arial"/>
          <w:b/>
        </w:rPr>
      </w:pPr>
    </w:p>
    <w:p w14:paraId="3F88ACA7" w14:textId="77777777" w:rsidR="00256F24" w:rsidRDefault="00256F24" w:rsidP="007D73B9">
      <w:pPr>
        <w:spacing w:after="0" w:line="259" w:lineRule="auto"/>
        <w:rPr>
          <w:rFonts w:cs="Arial"/>
          <w:b/>
        </w:rPr>
      </w:pPr>
    </w:p>
    <w:p w14:paraId="79546054" w14:textId="77777777" w:rsidR="00256F24" w:rsidRDefault="00256F24" w:rsidP="007D73B9">
      <w:pPr>
        <w:spacing w:after="0" w:line="259" w:lineRule="auto"/>
        <w:rPr>
          <w:rFonts w:cs="Arial"/>
          <w:b/>
        </w:rPr>
      </w:pPr>
    </w:p>
    <w:p w14:paraId="3500694F" w14:textId="77777777" w:rsidR="00256F24" w:rsidRDefault="00256F24" w:rsidP="007D73B9">
      <w:pPr>
        <w:spacing w:after="0" w:line="259" w:lineRule="auto"/>
        <w:rPr>
          <w:rFonts w:cs="Arial"/>
          <w:b/>
        </w:rPr>
      </w:pPr>
    </w:p>
    <w:p w14:paraId="6BD4B9AA" w14:textId="77777777" w:rsidR="00256F24" w:rsidRDefault="00256F24" w:rsidP="007D73B9">
      <w:pPr>
        <w:spacing w:after="0" w:line="259" w:lineRule="auto"/>
        <w:rPr>
          <w:rFonts w:cs="Arial"/>
          <w:b/>
        </w:rPr>
      </w:pPr>
    </w:p>
    <w:p w14:paraId="5AE390EA" w14:textId="77777777" w:rsidR="00256F24" w:rsidRDefault="00256F24" w:rsidP="007D73B9">
      <w:pPr>
        <w:spacing w:after="0" w:line="259" w:lineRule="auto"/>
        <w:rPr>
          <w:rFonts w:cs="Arial"/>
          <w:b/>
        </w:rPr>
      </w:pPr>
    </w:p>
    <w:p w14:paraId="673B390C" w14:textId="77777777" w:rsidR="00256F24" w:rsidRDefault="00256F24" w:rsidP="007D73B9">
      <w:pPr>
        <w:spacing w:after="0" w:line="259" w:lineRule="auto"/>
        <w:rPr>
          <w:rFonts w:cs="Arial"/>
          <w:b/>
        </w:rPr>
      </w:pPr>
    </w:p>
    <w:p w14:paraId="66086B9B" w14:textId="77777777" w:rsidR="00256F24" w:rsidRDefault="00256F24" w:rsidP="007D73B9">
      <w:pPr>
        <w:spacing w:after="0" w:line="259" w:lineRule="auto"/>
        <w:rPr>
          <w:rFonts w:cs="Arial"/>
          <w:b/>
        </w:rPr>
      </w:pPr>
    </w:p>
    <w:p w14:paraId="6C1508E0" w14:textId="77777777" w:rsidR="00256F24" w:rsidRDefault="00256F24" w:rsidP="007D73B9">
      <w:pPr>
        <w:spacing w:after="0" w:line="259" w:lineRule="auto"/>
        <w:rPr>
          <w:rFonts w:cs="Arial"/>
          <w:b/>
        </w:rPr>
      </w:pPr>
    </w:p>
    <w:p w14:paraId="7E0264F8" w14:textId="77777777" w:rsidR="00256F24" w:rsidRDefault="00256F24" w:rsidP="007D73B9">
      <w:pPr>
        <w:spacing w:after="0" w:line="259" w:lineRule="auto"/>
        <w:rPr>
          <w:rFonts w:cs="Arial"/>
          <w:b/>
        </w:rPr>
      </w:pPr>
    </w:p>
    <w:p w14:paraId="3CE87801" w14:textId="77777777" w:rsidR="00256F24" w:rsidRDefault="00256F24" w:rsidP="007D73B9">
      <w:pPr>
        <w:spacing w:after="0" w:line="259" w:lineRule="auto"/>
        <w:rPr>
          <w:rFonts w:cs="Arial"/>
          <w:b/>
        </w:rPr>
      </w:pPr>
    </w:p>
    <w:p w14:paraId="3D508638" w14:textId="77777777" w:rsidR="00256F24" w:rsidRDefault="00256F24" w:rsidP="007D73B9">
      <w:pPr>
        <w:spacing w:after="0" w:line="259" w:lineRule="auto"/>
        <w:rPr>
          <w:rFonts w:cs="Arial"/>
          <w:b/>
        </w:rPr>
      </w:pPr>
    </w:p>
    <w:p w14:paraId="5539F39A" w14:textId="77777777" w:rsidR="00256F24" w:rsidRDefault="00256F24" w:rsidP="007D73B9">
      <w:pPr>
        <w:spacing w:after="0" w:line="259" w:lineRule="auto"/>
        <w:rPr>
          <w:rFonts w:cs="Arial"/>
          <w:b/>
        </w:rPr>
      </w:pPr>
    </w:p>
    <w:p w14:paraId="2B432BF2" w14:textId="77777777" w:rsidR="00256F24" w:rsidRDefault="00256F24" w:rsidP="007D73B9">
      <w:pPr>
        <w:spacing w:after="0" w:line="259" w:lineRule="auto"/>
        <w:rPr>
          <w:rFonts w:cs="Arial"/>
          <w:b/>
        </w:rPr>
      </w:pPr>
    </w:p>
    <w:p w14:paraId="4AF9A3F4" w14:textId="77777777" w:rsidR="00256F24" w:rsidRDefault="00256F24" w:rsidP="007D73B9">
      <w:pPr>
        <w:spacing w:after="0" w:line="259" w:lineRule="auto"/>
        <w:rPr>
          <w:rFonts w:cs="Arial"/>
          <w:b/>
        </w:rPr>
      </w:pPr>
    </w:p>
    <w:p w14:paraId="66139497" w14:textId="77777777" w:rsidR="00256F24" w:rsidRDefault="00256F24" w:rsidP="007D73B9">
      <w:pPr>
        <w:spacing w:after="0" w:line="259" w:lineRule="auto"/>
        <w:rPr>
          <w:rFonts w:cs="Arial"/>
          <w:b/>
        </w:rPr>
      </w:pPr>
    </w:p>
    <w:p w14:paraId="1838539A" w14:textId="77777777" w:rsidR="00256F24" w:rsidRDefault="00256F24" w:rsidP="007D73B9">
      <w:pPr>
        <w:spacing w:after="0" w:line="259" w:lineRule="auto"/>
        <w:rPr>
          <w:rFonts w:cs="Arial"/>
          <w:b/>
        </w:rPr>
      </w:pPr>
    </w:p>
    <w:p w14:paraId="43EC0041" w14:textId="77777777" w:rsidR="00256F24" w:rsidRDefault="00256F24" w:rsidP="007D73B9">
      <w:pPr>
        <w:spacing w:after="0" w:line="259" w:lineRule="auto"/>
        <w:rPr>
          <w:rFonts w:cs="Arial"/>
          <w:b/>
        </w:rPr>
      </w:pPr>
    </w:p>
    <w:p w14:paraId="4FD29820" w14:textId="77777777" w:rsidR="00256F24" w:rsidRDefault="00256F24" w:rsidP="007D73B9">
      <w:pPr>
        <w:spacing w:after="0" w:line="259" w:lineRule="auto"/>
        <w:rPr>
          <w:rFonts w:cs="Arial"/>
          <w:b/>
        </w:rPr>
      </w:pPr>
    </w:p>
    <w:p w14:paraId="5D22EDA6" w14:textId="77777777" w:rsidR="00256F24" w:rsidRDefault="00256F24" w:rsidP="007D73B9">
      <w:pPr>
        <w:spacing w:after="0" w:line="259" w:lineRule="auto"/>
        <w:rPr>
          <w:rFonts w:cs="Arial"/>
          <w:b/>
        </w:rPr>
      </w:pPr>
    </w:p>
    <w:p w14:paraId="2003D3F8" w14:textId="77777777" w:rsidR="00256F24" w:rsidRDefault="00256F24" w:rsidP="007D73B9">
      <w:pPr>
        <w:spacing w:after="0" w:line="259" w:lineRule="auto"/>
        <w:rPr>
          <w:rFonts w:cs="Arial"/>
          <w:b/>
        </w:rPr>
      </w:pPr>
    </w:p>
    <w:p w14:paraId="4DE7A2B1" w14:textId="77777777" w:rsidR="00256F24" w:rsidRDefault="00256F24" w:rsidP="007D73B9">
      <w:pPr>
        <w:spacing w:after="0" w:line="259" w:lineRule="auto"/>
        <w:rPr>
          <w:rFonts w:cs="Arial"/>
          <w:b/>
        </w:rPr>
      </w:pPr>
    </w:p>
    <w:p w14:paraId="4A5932B9" w14:textId="77777777" w:rsidR="00256F24" w:rsidRDefault="00256F24" w:rsidP="007D73B9">
      <w:pPr>
        <w:spacing w:after="0" w:line="259" w:lineRule="auto"/>
        <w:rPr>
          <w:rFonts w:cs="Arial"/>
          <w:b/>
        </w:rPr>
      </w:pPr>
    </w:p>
    <w:p w14:paraId="7F6891CB" w14:textId="77777777" w:rsidR="003A5BE6" w:rsidRDefault="003A5BE6" w:rsidP="007D73B9">
      <w:pPr>
        <w:spacing w:after="0" w:line="259" w:lineRule="auto"/>
        <w:rPr>
          <w:rFonts w:cs="Arial"/>
          <w:b/>
        </w:rPr>
      </w:pPr>
    </w:p>
    <w:p w14:paraId="69AE15A6" w14:textId="77777777" w:rsidR="003A5BE6" w:rsidRDefault="003A5BE6" w:rsidP="007D73B9">
      <w:pPr>
        <w:spacing w:after="0" w:line="259" w:lineRule="auto"/>
        <w:rPr>
          <w:rFonts w:cs="Arial"/>
          <w:b/>
        </w:rPr>
      </w:pPr>
    </w:p>
    <w:p w14:paraId="568179B7" w14:textId="77777777" w:rsidR="003A5BE6" w:rsidRDefault="003A5BE6" w:rsidP="007D73B9">
      <w:pPr>
        <w:spacing w:after="0" w:line="259" w:lineRule="auto"/>
        <w:rPr>
          <w:rFonts w:cs="Arial"/>
          <w:b/>
        </w:rPr>
      </w:pPr>
    </w:p>
    <w:p w14:paraId="40273759" w14:textId="77777777" w:rsidR="003A5BE6" w:rsidRDefault="003A5BE6" w:rsidP="007D73B9">
      <w:pPr>
        <w:spacing w:after="0" w:line="259" w:lineRule="auto"/>
        <w:rPr>
          <w:rFonts w:cs="Arial"/>
          <w:b/>
        </w:rPr>
      </w:pPr>
    </w:p>
    <w:p w14:paraId="3B833151" w14:textId="77777777" w:rsidR="003A5BE6" w:rsidRDefault="003A5BE6" w:rsidP="007D73B9">
      <w:pPr>
        <w:spacing w:after="0" w:line="259" w:lineRule="auto"/>
        <w:rPr>
          <w:rFonts w:cs="Arial"/>
          <w:b/>
        </w:rPr>
      </w:pPr>
    </w:p>
    <w:p w14:paraId="3307BE0D" w14:textId="77777777" w:rsidR="003A5BE6" w:rsidRDefault="003A5BE6" w:rsidP="007D73B9">
      <w:pPr>
        <w:spacing w:after="0" w:line="259" w:lineRule="auto"/>
        <w:rPr>
          <w:rFonts w:cs="Arial"/>
          <w:b/>
        </w:rPr>
      </w:pPr>
    </w:p>
    <w:p w14:paraId="4B12D974" w14:textId="77777777" w:rsidR="003A5BE6" w:rsidRDefault="003A5BE6" w:rsidP="007D73B9">
      <w:pPr>
        <w:spacing w:after="0" w:line="259" w:lineRule="auto"/>
        <w:rPr>
          <w:rFonts w:cs="Arial"/>
          <w:b/>
        </w:rPr>
      </w:pPr>
    </w:p>
    <w:p w14:paraId="2D2D2416" w14:textId="77777777" w:rsidR="003A5BE6" w:rsidRDefault="003A5BE6" w:rsidP="007D73B9">
      <w:pPr>
        <w:spacing w:after="0" w:line="259" w:lineRule="auto"/>
        <w:rPr>
          <w:rFonts w:cs="Arial"/>
          <w:b/>
        </w:rPr>
      </w:pPr>
    </w:p>
    <w:p w14:paraId="37CE3DE1" w14:textId="77777777" w:rsidR="003A5BE6" w:rsidRDefault="003A5BE6" w:rsidP="007D73B9">
      <w:pPr>
        <w:spacing w:after="0" w:line="259" w:lineRule="auto"/>
        <w:rPr>
          <w:rFonts w:cs="Arial"/>
          <w:b/>
        </w:rPr>
      </w:pPr>
    </w:p>
    <w:p w14:paraId="03E63E0B"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noProof/>
          <w:color w:val="auto"/>
          <w:sz w:val="28"/>
          <w:szCs w:val="22"/>
          <w:lang w:eastAsia="en-GB"/>
        </w:rPr>
        <w:drawing>
          <wp:anchor distT="0" distB="0" distL="114300" distR="114300" simplePos="0" relativeHeight="251665920" behindDoc="1" locked="0" layoutInCell="1" allowOverlap="1" wp14:anchorId="6D521216" wp14:editId="008CDA8B">
            <wp:simplePos x="0" y="0"/>
            <wp:positionH relativeFrom="column">
              <wp:posOffset>-914400</wp:posOffset>
            </wp:positionH>
            <wp:positionV relativeFrom="paragraph">
              <wp:posOffset>-1028700</wp:posOffset>
            </wp:positionV>
            <wp:extent cx="7647940" cy="10858500"/>
            <wp:effectExtent l="19050" t="0" r="0" b="0"/>
            <wp:wrapNone/>
            <wp:docPr id="8" name="Picture 8"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11"/>
                    <a:srcRect/>
                    <a:stretch>
                      <a:fillRect/>
                    </a:stretch>
                  </pic:blipFill>
                  <pic:spPr bwMode="auto">
                    <a:xfrm>
                      <a:off x="0" y="0"/>
                      <a:ext cx="7647940" cy="10858500"/>
                    </a:xfrm>
                    <a:prstGeom prst="rect">
                      <a:avLst/>
                    </a:prstGeom>
                    <a:noFill/>
                    <a:ln w="9525">
                      <a:noFill/>
                      <a:miter lim="800000"/>
                      <a:headEnd/>
                      <a:tailEnd/>
                    </a:ln>
                  </pic:spPr>
                </pic:pic>
              </a:graphicData>
            </a:graphic>
          </wp:anchor>
        </w:drawing>
      </w:r>
    </w:p>
    <w:p w14:paraId="32E6E9AA"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5F9EE50A"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6DC59901"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508BBC8A"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1BCCD9AB"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1CC73F4D"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22D44012"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43AAB6E0"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07367C08"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5040EB6A"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6594174C"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7D4EBDFC"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noProof/>
          <w:color w:val="auto"/>
          <w:sz w:val="28"/>
          <w:szCs w:val="22"/>
          <w:lang w:eastAsia="en-GB"/>
        </w:rPr>
        <mc:AlternateContent>
          <mc:Choice Requires="wps">
            <w:drawing>
              <wp:anchor distT="0" distB="0" distL="114300" distR="114300" simplePos="0" relativeHeight="251666944" behindDoc="0" locked="0" layoutInCell="1" allowOverlap="1" wp14:anchorId="36A8C669" wp14:editId="03D081AA">
                <wp:simplePos x="0" y="0"/>
                <wp:positionH relativeFrom="column">
                  <wp:posOffset>-342900</wp:posOffset>
                </wp:positionH>
                <wp:positionV relativeFrom="paragraph">
                  <wp:posOffset>188595</wp:posOffset>
                </wp:positionV>
                <wp:extent cx="4914900" cy="44958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6F91F" w14:textId="77777777" w:rsidR="003A5BE6" w:rsidRPr="002F35BA" w:rsidRDefault="003A5BE6" w:rsidP="003A5BE6">
                            <w:pPr>
                              <w:outlineLvl w:val="0"/>
                              <w:rPr>
                                <w:rFonts w:ascii="Corbel" w:hAnsi="Corbel"/>
                                <w:b/>
                                <w:sz w:val="44"/>
                              </w:rPr>
                            </w:pPr>
                            <w:r w:rsidRPr="002F35BA">
                              <w:rPr>
                                <w:rFonts w:ascii="Corbel" w:hAnsi="Corbel"/>
                                <w:b/>
                                <w:sz w:val="44"/>
                              </w:rPr>
                              <w:t>Section 4</w:t>
                            </w:r>
                          </w:p>
                          <w:p w14:paraId="14CFE7BE" w14:textId="77777777" w:rsidR="003A5BE6" w:rsidRPr="009838D0" w:rsidRDefault="003A5BE6" w:rsidP="000E13A2">
                            <w:pPr>
                              <w:jc w:val="left"/>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 xml:space="preserve">Cash limit options CMTY014 Street Lighting Budget </w:t>
                            </w:r>
                            <w:r>
                              <w:rPr>
                                <w:rFonts w:ascii="Corbel" w:hAnsi="Corbel"/>
                                <w:b/>
                                <w:color w:val="C00000"/>
                                <w:sz w:val="40"/>
                                <w:szCs w:val="40"/>
                              </w:rPr>
                              <w:br/>
                            </w:r>
                            <w:proofErr w:type="gramStart"/>
                            <w:r w:rsidRPr="002F35BA">
                              <w:rPr>
                                <w:rFonts w:ascii="Corbel" w:hAnsi="Corbel"/>
                                <w:b/>
                                <w:sz w:val="44"/>
                              </w:rPr>
                              <w:t>For</w:t>
                            </w:r>
                            <w:proofErr w:type="gramEnd"/>
                            <w:r w:rsidRPr="002F35BA">
                              <w:rPr>
                                <w:rFonts w:ascii="Corbel" w:hAnsi="Corbel"/>
                                <w:b/>
                                <w:sz w:val="44"/>
                              </w:rPr>
                              <w:t xml:space="preserve"> Decision Making Items</w:t>
                            </w:r>
                            <w:r>
                              <w:rPr>
                                <w:rFonts w:ascii="Corbel" w:hAnsi="Corbel"/>
                                <w:b/>
                                <w:sz w:val="44"/>
                              </w:rPr>
                              <w:br/>
                            </w:r>
                            <w:r>
                              <w:br/>
                              <w:t>November 2017</w:t>
                            </w:r>
                          </w:p>
                          <w:p w14:paraId="06FA1076" w14:textId="77777777" w:rsidR="003A5BE6" w:rsidRPr="002F35BA" w:rsidRDefault="003A5BE6" w:rsidP="003A5BE6">
                            <w:pPr>
                              <w:rPr>
                                <w:rFonts w:ascii="Corbel" w:hAnsi="Corbel"/>
                                <w:b/>
                                <w:sz w:val="44"/>
                              </w:rPr>
                            </w:pPr>
                          </w:p>
                          <w:p w14:paraId="42562754" w14:textId="77777777" w:rsidR="003A5BE6" w:rsidRPr="002F35BA" w:rsidRDefault="003A5BE6" w:rsidP="003A5BE6">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8C669" id="_x0000_t202" coordsize="21600,21600" o:spt="202" path="m,l,21600r21600,l21600,xe">
                <v:stroke joinstyle="miter"/>
                <v:path gradientshapeok="t" o:connecttype="rect"/>
              </v:shapetype>
              <v:shape id="Text Box 3" o:spid="_x0000_s1027" type="#_x0000_t202" style="position:absolute;margin-left:-27pt;margin-top:14.85pt;width:387pt;height:3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" filled="f" stroked="f">
                <v:textbox inset=",7.2pt,,7.2pt">
                  <w:txbxContent>
                    <w:p w14:paraId="4346F91F" w14:textId="77777777" w:rsidR="003A5BE6" w:rsidRPr="002F35BA" w:rsidRDefault="003A5BE6" w:rsidP="003A5BE6">
                      <w:pPr>
                        <w:outlineLvl w:val="0"/>
                        <w:rPr>
                          <w:rFonts w:ascii="Corbel" w:hAnsi="Corbel"/>
                          <w:b/>
                          <w:sz w:val="44"/>
                        </w:rPr>
                      </w:pPr>
                      <w:r w:rsidRPr="002F35BA">
                        <w:rPr>
                          <w:rFonts w:ascii="Corbel" w:hAnsi="Corbel"/>
                          <w:b/>
                          <w:sz w:val="44"/>
                        </w:rPr>
                        <w:t>Section 4</w:t>
                      </w:r>
                    </w:p>
                    <w:p w14:paraId="14CFE7BE" w14:textId="77777777" w:rsidR="003A5BE6" w:rsidRPr="009838D0" w:rsidRDefault="003A5BE6" w:rsidP="000E13A2">
                      <w:pPr>
                        <w:jc w:val="left"/>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 xml:space="preserve">Cash limit options CMTY014 Street Lighting Budget </w:t>
                      </w:r>
                      <w:r>
                        <w:rPr>
                          <w:rFonts w:ascii="Corbel" w:hAnsi="Corbel"/>
                          <w:b/>
                          <w:color w:val="C00000"/>
                          <w:sz w:val="40"/>
                          <w:szCs w:val="40"/>
                        </w:rPr>
                        <w:br/>
                      </w:r>
                      <w:bookmarkStart w:id="1" w:name="_GoBack"/>
                      <w:bookmarkEnd w:id="1"/>
                      <w:r w:rsidRPr="002F35BA">
                        <w:rPr>
                          <w:rFonts w:ascii="Corbel" w:hAnsi="Corbel"/>
                          <w:b/>
                          <w:sz w:val="44"/>
                        </w:rPr>
                        <w:t>For Decision Making Items</w:t>
                      </w:r>
                      <w:r>
                        <w:rPr>
                          <w:rFonts w:ascii="Corbel" w:hAnsi="Corbel"/>
                          <w:b/>
                          <w:sz w:val="44"/>
                        </w:rPr>
                        <w:br/>
                      </w:r>
                      <w:r>
                        <w:br/>
                        <w:t>November 2017</w:t>
                      </w:r>
                    </w:p>
                    <w:p w14:paraId="06FA1076" w14:textId="77777777" w:rsidR="003A5BE6" w:rsidRPr="002F35BA" w:rsidRDefault="003A5BE6" w:rsidP="003A5BE6">
                      <w:pPr>
                        <w:rPr>
                          <w:rFonts w:ascii="Corbel" w:hAnsi="Corbel"/>
                          <w:b/>
                          <w:sz w:val="44"/>
                        </w:rPr>
                      </w:pPr>
                    </w:p>
                    <w:p w14:paraId="42562754" w14:textId="77777777" w:rsidR="003A5BE6" w:rsidRPr="002F35BA" w:rsidRDefault="003A5BE6" w:rsidP="003A5BE6">
                      <w:pPr>
                        <w:rPr>
                          <w:rFonts w:ascii="Corbel" w:hAnsi="Corbel"/>
                        </w:rPr>
                      </w:pPr>
                    </w:p>
                  </w:txbxContent>
                </v:textbox>
              </v:shape>
            </w:pict>
          </mc:Fallback>
        </mc:AlternateContent>
      </w:r>
    </w:p>
    <w:p w14:paraId="50DB64A8"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0BB16178"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2EF4E34E"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03C0EF59"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1BAACBCD"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0259403B"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3501D939"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22F7259F"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7E6AFAEE" w14:textId="77777777" w:rsidR="003A5BE6" w:rsidRPr="003A5BE6" w:rsidRDefault="003A5BE6" w:rsidP="003A5BE6">
      <w:pPr>
        <w:autoSpaceDE/>
        <w:autoSpaceDN/>
        <w:adjustRightInd/>
        <w:spacing w:after="200" w:line="276" w:lineRule="auto"/>
        <w:jc w:val="left"/>
        <w:rPr>
          <w:rFonts w:cs="Times New Roman"/>
          <w:b/>
          <w:color w:val="auto"/>
          <w:sz w:val="28"/>
          <w:szCs w:val="22"/>
        </w:rPr>
      </w:pPr>
      <w:r w:rsidRPr="003A5BE6">
        <w:rPr>
          <w:rFonts w:cs="Times New Roman"/>
          <w:b/>
          <w:color w:val="auto"/>
          <w:sz w:val="28"/>
          <w:szCs w:val="22"/>
        </w:rPr>
        <w:br w:type="page"/>
      </w:r>
    </w:p>
    <w:p w14:paraId="6929892D" w14:textId="77777777" w:rsidR="003A5BE6" w:rsidRPr="003A5BE6" w:rsidRDefault="003A5BE6" w:rsidP="003A5BE6">
      <w:pPr>
        <w:autoSpaceDE/>
        <w:autoSpaceDN/>
        <w:adjustRightInd/>
        <w:spacing w:after="200" w:line="276" w:lineRule="auto"/>
        <w:outlineLvl w:val="0"/>
        <w:rPr>
          <w:rFonts w:cs="Times New Roman"/>
          <w:b/>
          <w:color w:val="auto"/>
          <w:sz w:val="28"/>
          <w:szCs w:val="22"/>
        </w:rPr>
      </w:pPr>
      <w:r w:rsidRPr="003A5BE6">
        <w:rPr>
          <w:rFonts w:cs="Times New Roman"/>
          <w:b/>
          <w:color w:val="auto"/>
          <w:sz w:val="28"/>
          <w:szCs w:val="22"/>
        </w:rPr>
        <w:t>What is the Purpose of the Equality Decision-Making Analysis?</w:t>
      </w:r>
    </w:p>
    <w:p w14:paraId="798061FB"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14:paraId="4D3BC3D5"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14:paraId="08D4A0B8"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14:paraId="60265A41"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14:paraId="3A615E48"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14:paraId="446AD4DC"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This process should be completed with reference to the most recent, updated version of the Equality Analysis Step by Step Guidance (to be </w:t>
      </w:r>
      <w:proofErr w:type="gramStart"/>
      <w:r w:rsidRPr="003A5BE6">
        <w:rPr>
          <w:rFonts w:cs="Times New Roman"/>
          <w:color w:val="auto"/>
          <w:sz w:val="28"/>
          <w:szCs w:val="22"/>
        </w:rPr>
        <w:t>distributed )</w:t>
      </w:r>
      <w:proofErr w:type="gramEnd"/>
      <w:r w:rsidRPr="003A5BE6">
        <w:rPr>
          <w:rFonts w:cs="Times New Roman"/>
          <w:color w:val="auto"/>
          <w:sz w:val="28"/>
          <w:szCs w:val="22"/>
        </w:rPr>
        <w:t xml:space="preserve"> or EHRC guidance at</w:t>
      </w:r>
    </w:p>
    <w:p w14:paraId="5174DA8E" w14:textId="77777777" w:rsidR="003A5BE6" w:rsidRPr="003A5BE6" w:rsidRDefault="007E18C7" w:rsidP="003A5BE6">
      <w:pPr>
        <w:autoSpaceDE/>
        <w:autoSpaceDN/>
        <w:adjustRightInd/>
        <w:spacing w:after="200" w:line="276" w:lineRule="auto"/>
        <w:jc w:val="left"/>
        <w:rPr>
          <w:rFonts w:cs="Times New Roman"/>
          <w:color w:val="auto"/>
          <w:sz w:val="28"/>
          <w:szCs w:val="22"/>
        </w:rPr>
      </w:pPr>
      <w:hyperlink r:id="rId12" w:history="1">
        <w:r w:rsidR="003A5BE6" w:rsidRPr="003A5BE6">
          <w:rPr>
            <w:rFonts w:cs="Times New Roman"/>
            <w:color w:val="0000FF"/>
            <w:sz w:val="28"/>
            <w:szCs w:val="22"/>
            <w:u w:val="single"/>
          </w:rPr>
          <w:t>http://www.equalityhumanrights.com/private-and-public-sector-guidance/public-sector-providers/public-sector-equality-duty</w:t>
        </w:r>
      </w:hyperlink>
    </w:p>
    <w:p w14:paraId="0AF1633D"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14:paraId="6978D2FB"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5B42CD62"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The documents should also be retained following any decision as they may be requested as part of enquiries from the Equality and Human Rights Commission or Freedom of Information requests.</w:t>
      </w:r>
    </w:p>
    <w:p w14:paraId="2CCE1F84"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7A9BC88A"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Specific advice on completing the Equality Analysis and advice, support and training on the Equality Duty and its implications is available from the County Equality and Cohesion Team by contacting</w:t>
      </w:r>
    </w:p>
    <w:p w14:paraId="4569622C"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Jeanette Binns (Equality and Cohesion Manager) at</w:t>
      </w:r>
    </w:p>
    <w:p w14:paraId="76E81E8D" w14:textId="77777777" w:rsidR="003A5BE6" w:rsidRPr="003A5BE6" w:rsidRDefault="007E18C7" w:rsidP="003A5BE6">
      <w:pPr>
        <w:autoSpaceDE/>
        <w:autoSpaceDN/>
        <w:adjustRightInd/>
        <w:spacing w:after="200" w:line="276" w:lineRule="auto"/>
        <w:jc w:val="left"/>
        <w:outlineLvl w:val="0"/>
        <w:rPr>
          <w:rFonts w:cs="Times New Roman"/>
          <w:color w:val="auto"/>
          <w:sz w:val="28"/>
          <w:szCs w:val="22"/>
        </w:rPr>
      </w:pPr>
      <w:hyperlink r:id="rId13" w:history="1">
        <w:r w:rsidR="003A5BE6" w:rsidRPr="003A5BE6">
          <w:rPr>
            <w:rFonts w:cs="Times New Roman"/>
            <w:color w:val="0000FF"/>
            <w:sz w:val="28"/>
            <w:szCs w:val="22"/>
            <w:u w:val="single"/>
          </w:rPr>
          <w:t>Jeanette.binns@lancashire.gov.uk</w:t>
        </w:r>
      </w:hyperlink>
    </w:p>
    <w:p w14:paraId="41E90EFE"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color w:val="auto"/>
          <w:sz w:val="28"/>
          <w:szCs w:val="22"/>
        </w:rPr>
        <w:br w:type="page"/>
      </w:r>
      <w:r w:rsidRPr="003A5BE6">
        <w:rPr>
          <w:rFonts w:cs="Times New Roman"/>
          <w:b/>
          <w:color w:val="auto"/>
          <w:sz w:val="28"/>
          <w:szCs w:val="22"/>
        </w:rPr>
        <w:t>Name/Nature of the Decision</w:t>
      </w:r>
    </w:p>
    <w:tbl>
      <w:tblPr>
        <w:tblStyle w:val="TableGrid14"/>
        <w:tblW w:w="0" w:type="auto"/>
        <w:tblLook w:val="04A0" w:firstRow="1" w:lastRow="0" w:firstColumn="1" w:lastColumn="0" w:noHBand="0" w:noVBand="1"/>
      </w:tblPr>
      <w:tblGrid>
        <w:gridCol w:w="9016"/>
      </w:tblGrid>
      <w:tr w:rsidR="003A5BE6" w:rsidRPr="003A5BE6" w14:paraId="4D61A16A" w14:textId="77777777" w:rsidTr="00AB72F8">
        <w:tc>
          <w:tcPr>
            <w:tcW w:w="9242" w:type="dxa"/>
          </w:tcPr>
          <w:p w14:paraId="24F10536"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color w:val="auto"/>
                <w:sz w:val="28"/>
                <w:szCs w:val="22"/>
              </w:rPr>
              <w:t>To agree proposals on reducing for the County Council's Street Lighting budget.</w:t>
            </w:r>
          </w:p>
        </w:tc>
      </w:tr>
    </w:tbl>
    <w:p w14:paraId="357A2D36"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p>
    <w:p w14:paraId="2B2531F5"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What in summary is the proposal being considered?</w:t>
      </w:r>
    </w:p>
    <w:tbl>
      <w:tblPr>
        <w:tblStyle w:val="TableGrid14"/>
        <w:tblW w:w="0" w:type="auto"/>
        <w:tblLook w:val="04A0" w:firstRow="1" w:lastRow="0" w:firstColumn="1" w:lastColumn="0" w:noHBand="0" w:noVBand="1"/>
      </w:tblPr>
      <w:tblGrid>
        <w:gridCol w:w="9016"/>
      </w:tblGrid>
      <w:tr w:rsidR="003A5BE6" w:rsidRPr="003A5BE6" w14:paraId="7407A594" w14:textId="77777777" w:rsidTr="00AB72F8">
        <w:tc>
          <w:tcPr>
            <w:tcW w:w="9242" w:type="dxa"/>
          </w:tcPr>
          <w:p w14:paraId="4CFA4677" w14:textId="77777777" w:rsidR="003A5BE6" w:rsidRPr="003A5BE6" w:rsidRDefault="003A5BE6" w:rsidP="003A5BE6">
            <w:pPr>
              <w:autoSpaceDE/>
              <w:autoSpaceDN/>
              <w:adjustRightInd/>
              <w:spacing w:after="200" w:line="276" w:lineRule="auto"/>
              <w:rPr>
                <w:rFonts w:cs="Times New Roman"/>
                <w:color w:val="auto"/>
                <w:sz w:val="28"/>
                <w:szCs w:val="22"/>
              </w:rPr>
            </w:pPr>
            <w:r w:rsidRPr="003A5BE6">
              <w:rPr>
                <w:rFonts w:cs="Times New Roman"/>
                <w:color w:val="auto"/>
                <w:sz w:val="28"/>
                <w:szCs w:val="22"/>
              </w:rPr>
              <w:t>Reduce routine maintenance and inspection by 50%</w:t>
            </w:r>
          </w:p>
          <w:p w14:paraId="386E217E" w14:textId="77777777" w:rsidR="003A5BE6" w:rsidRPr="003A5BE6" w:rsidRDefault="003A5BE6" w:rsidP="003A5BE6">
            <w:pPr>
              <w:autoSpaceDE/>
              <w:autoSpaceDN/>
              <w:adjustRightInd/>
              <w:spacing w:after="200" w:line="276" w:lineRule="auto"/>
              <w:rPr>
                <w:rFonts w:cs="Times New Roman"/>
                <w:b/>
                <w:color w:val="auto"/>
                <w:sz w:val="28"/>
                <w:szCs w:val="22"/>
              </w:rPr>
            </w:pPr>
            <w:r w:rsidRPr="003A5BE6">
              <w:rPr>
                <w:rFonts w:cs="Times New Roman"/>
                <w:color w:val="auto"/>
                <w:sz w:val="28"/>
                <w:szCs w:val="22"/>
              </w:rPr>
              <w:t>Agree to cease night time inspections.</w:t>
            </w:r>
          </w:p>
        </w:tc>
      </w:tr>
    </w:tbl>
    <w:p w14:paraId="6468118E" w14:textId="77777777" w:rsidR="003A5BE6" w:rsidRPr="003A5BE6" w:rsidRDefault="003A5BE6" w:rsidP="003A5BE6">
      <w:pPr>
        <w:autoSpaceDE/>
        <w:autoSpaceDN/>
        <w:adjustRightInd/>
        <w:spacing w:after="200" w:line="276" w:lineRule="auto"/>
        <w:jc w:val="left"/>
        <w:rPr>
          <w:rFonts w:cs="Times New Roman"/>
          <w:b/>
          <w:color w:val="auto"/>
          <w:sz w:val="28"/>
          <w:szCs w:val="22"/>
        </w:rPr>
      </w:pPr>
    </w:p>
    <w:p w14:paraId="077658EB"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Is the decision likely to affect people across the county in a similar way or are specific areas likely to be affected – e.g. are a set number of branches/sites to be affected?  If so you will need to consider whether there are equality related issues associated with 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7C738225" w14:textId="77777777" w:rsidTr="00AB72F8">
        <w:tc>
          <w:tcPr>
            <w:tcW w:w="9242" w:type="dxa"/>
          </w:tcPr>
          <w:p w14:paraId="623DEB2A"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The decision will affect people across Lancashire in a broadly similar way and will be kept under review.</w:t>
            </w:r>
          </w:p>
        </w:tc>
      </w:tr>
    </w:tbl>
    <w:p w14:paraId="7654C81D"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2D8DF859" w14:textId="77777777" w:rsidR="003A5BE6" w:rsidRPr="003A5BE6" w:rsidRDefault="003A5BE6" w:rsidP="003A5BE6">
      <w:pPr>
        <w:autoSpaceDE/>
        <w:autoSpaceDN/>
        <w:adjustRightInd/>
        <w:spacing w:after="200" w:line="276" w:lineRule="auto"/>
        <w:jc w:val="left"/>
        <w:rPr>
          <w:rFonts w:cs="Times New Roman"/>
          <w:b/>
          <w:color w:val="auto"/>
          <w:sz w:val="28"/>
          <w:szCs w:val="22"/>
        </w:rPr>
      </w:pPr>
      <w:r w:rsidRPr="003A5BE6">
        <w:rPr>
          <w:rFonts w:cs="Times New Roman"/>
          <w:b/>
          <w:color w:val="auto"/>
          <w:sz w:val="28"/>
          <w:szCs w:val="22"/>
        </w:rPr>
        <w:t xml:space="preserve">Could the decision have a particular impact on any group of individuals sharing protected characteristics under the Equality Act 2010, </w:t>
      </w:r>
      <w:proofErr w:type="gramStart"/>
      <w:r w:rsidRPr="003A5BE6">
        <w:rPr>
          <w:rFonts w:cs="Times New Roman"/>
          <w:b/>
          <w:color w:val="auto"/>
          <w:sz w:val="28"/>
          <w:szCs w:val="22"/>
        </w:rPr>
        <w:t>namely:</w:t>
      </w:r>
      <w:proofErr w:type="gramEnd"/>
      <w:r w:rsidRPr="003A5BE6">
        <w:rPr>
          <w:rFonts w:cs="Times New Roman"/>
          <w:b/>
          <w:color w:val="auto"/>
          <w:sz w:val="28"/>
          <w:szCs w:val="22"/>
        </w:rPr>
        <w:t xml:space="preserve"> </w:t>
      </w:r>
    </w:p>
    <w:p w14:paraId="3A7D32E4"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Age</w:t>
      </w:r>
    </w:p>
    <w:p w14:paraId="70163662"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Disability including Deaf people</w:t>
      </w:r>
    </w:p>
    <w:p w14:paraId="1F313A7A"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Gender reassignment</w:t>
      </w:r>
    </w:p>
    <w:p w14:paraId="3E9D0AF3"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Pregnancy and maternity</w:t>
      </w:r>
    </w:p>
    <w:p w14:paraId="29B9E1B3"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Race/ethnicity/nationality</w:t>
      </w:r>
    </w:p>
    <w:p w14:paraId="5B144633"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Religion or belief</w:t>
      </w:r>
    </w:p>
    <w:p w14:paraId="33D5F8E1"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Sex/gender</w:t>
      </w:r>
    </w:p>
    <w:p w14:paraId="32B9AE39"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Sexual orientation</w:t>
      </w:r>
    </w:p>
    <w:p w14:paraId="185D9C6C"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Marriage or Civil Partnership Status</w:t>
      </w:r>
    </w:p>
    <w:p w14:paraId="5A469B4C"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p>
    <w:p w14:paraId="61C0980F"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r w:rsidRPr="003A5BE6">
        <w:rPr>
          <w:rFonts w:cs="Times New Roman"/>
          <w:color w:val="auto"/>
          <w:sz w:val="28"/>
          <w:szCs w:val="22"/>
        </w:rPr>
        <w:t xml:space="preserve">In considering this question you should identify and record any particular impact on people in a sub-group of any of the above – e.g. people with a particular disability or from a particular religious or ethnic group. </w:t>
      </w:r>
    </w:p>
    <w:p w14:paraId="34967568"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p>
    <w:p w14:paraId="0B22D739"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r w:rsidRPr="003A5BE6">
        <w:rPr>
          <w:rFonts w:cs="Times New Roman"/>
          <w:color w:val="auto"/>
          <w:sz w:val="28"/>
          <w:szCs w:val="22"/>
        </w:rP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14"/>
        <w:tblW w:w="0" w:type="auto"/>
        <w:tblLook w:val="04A0" w:firstRow="1" w:lastRow="0" w:firstColumn="1" w:lastColumn="0" w:noHBand="0" w:noVBand="1"/>
      </w:tblPr>
      <w:tblGrid>
        <w:gridCol w:w="9016"/>
      </w:tblGrid>
      <w:tr w:rsidR="003A5BE6" w:rsidRPr="003A5BE6" w14:paraId="4B0D877E" w14:textId="77777777" w:rsidTr="00AB72F8">
        <w:tc>
          <w:tcPr>
            <w:tcW w:w="9242" w:type="dxa"/>
          </w:tcPr>
          <w:tbl>
            <w:tblPr>
              <w:tblStyle w:val="TableGrid14"/>
              <w:tblW w:w="0" w:type="auto"/>
              <w:tblLook w:val="04A0" w:firstRow="1" w:lastRow="0" w:firstColumn="1" w:lastColumn="0" w:noHBand="0" w:noVBand="1"/>
            </w:tblPr>
            <w:tblGrid>
              <w:gridCol w:w="8790"/>
            </w:tblGrid>
            <w:tr w:rsidR="003A5BE6" w:rsidRPr="003A5BE6" w14:paraId="7A4BA3C7" w14:textId="77777777" w:rsidTr="00AB72F8">
              <w:tc>
                <w:tcPr>
                  <w:tcW w:w="9242" w:type="dxa"/>
                </w:tcPr>
                <w:p w14:paraId="52A76146" w14:textId="77777777" w:rsidR="003A5BE6" w:rsidRPr="003A5BE6" w:rsidRDefault="003A5BE6"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 xml:space="preserve">Lighting is provided for all Highway Users and it is not anticipated that there will an adverse impact to these groups over other groups. </w:t>
                  </w:r>
                </w:p>
              </w:tc>
            </w:tr>
          </w:tbl>
          <w:p w14:paraId="42D6F1F8"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p>
        </w:tc>
      </w:tr>
    </w:tbl>
    <w:p w14:paraId="6113C2CA" w14:textId="77777777" w:rsidR="003A5BE6" w:rsidRPr="003A5BE6" w:rsidRDefault="003A5BE6" w:rsidP="003A5BE6">
      <w:pPr>
        <w:autoSpaceDE/>
        <w:autoSpaceDN/>
        <w:adjustRightInd/>
        <w:spacing w:after="200" w:line="276" w:lineRule="auto"/>
        <w:contextualSpacing/>
        <w:jc w:val="left"/>
        <w:rPr>
          <w:rFonts w:cs="Times New Roman"/>
          <w:color w:val="auto"/>
          <w:sz w:val="28"/>
          <w:szCs w:val="22"/>
        </w:rPr>
      </w:pPr>
    </w:p>
    <w:p w14:paraId="4E24AD4D"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If you have answered "Yes" to this question in relation to any of the above characteristics, – please go to Question 1.</w:t>
      </w:r>
    </w:p>
    <w:tbl>
      <w:tblPr>
        <w:tblStyle w:val="TableGrid14"/>
        <w:tblW w:w="0" w:type="auto"/>
        <w:tblLook w:val="04A0" w:firstRow="1" w:lastRow="0" w:firstColumn="1" w:lastColumn="0" w:noHBand="0" w:noVBand="1"/>
      </w:tblPr>
      <w:tblGrid>
        <w:gridCol w:w="9016"/>
      </w:tblGrid>
      <w:tr w:rsidR="003A5BE6" w:rsidRPr="003A5BE6" w14:paraId="15EDCA54" w14:textId="77777777" w:rsidTr="00AB72F8">
        <w:tc>
          <w:tcPr>
            <w:tcW w:w="9242" w:type="dxa"/>
          </w:tcPr>
          <w:p w14:paraId="70194EB8"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color w:val="auto"/>
                <w:sz w:val="28"/>
                <w:szCs w:val="22"/>
              </w:rPr>
              <w:t>No</w:t>
            </w:r>
          </w:p>
        </w:tc>
      </w:tr>
    </w:tbl>
    <w:p w14:paraId="5E77B821"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31DFABFF"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If you have answered "No" in relation to all the protected characteristics, please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6D86C868" w14:textId="77777777" w:rsidTr="00AB72F8">
        <w:tc>
          <w:tcPr>
            <w:tcW w:w="9242" w:type="dxa"/>
          </w:tcPr>
          <w:p w14:paraId="6CD61F97"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A reduction in maintenance and inspection may lead to more street lighting faults or in longer times to fix faults. However, faults will continue to be repaired as they are identified. It is though acknowledged that many protected characteristics groups such as older and younger people, disabled people, those with diverse religious or ethnic backgrounds, the LGBT community and male or female residents may feel concerned about any proposals affecting street lighting due to the concerns, perceptions and fears of impacts this may have on crime, hate incidents, hate crimes or other anti-social behaviour.</w:t>
            </w:r>
          </w:p>
        </w:tc>
      </w:tr>
    </w:tbl>
    <w:p w14:paraId="66C334FD"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69D4CDCF" w14:textId="77777777" w:rsidR="003A5BE6" w:rsidRPr="003A5BE6" w:rsidRDefault="003A5BE6" w:rsidP="003A5BE6">
      <w:pPr>
        <w:autoSpaceDE/>
        <w:autoSpaceDN/>
        <w:adjustRightInd/>
        <w:spacing w:after="200" w:line="276" w:lineRule="auto"/>
        <w:jc w:val="left"/>
        <w:rPr>
          <w:rFonts w:cs="Times New Roman"/>
          <w:b/>
          <w:color w:val="auto"/>
          <w:sz w:val="28"/>
          <w:szCs w:val="22"/>
        </w:rPr>
      </w:pPr>
      <w:r w:rsidRPr="003A5BE6">
        <w:rPr>
          <w:rFonts w:cs="Times New Roman"/>
          <w:b/>
          <w:color w:val="auto"/>
          <w:sz w:val="28"/>
          <w:szCs w:val="22"/>
        </w:rPr>
        <w:br w:type="page"/>
      </w:r>
    </w:p>
    <w:p w14:paraId="23E880BA"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 xml:space="preserve">Question 1 </w:t>
      </w:r>
      <w:proofErr w:type="gramStart"/>
      <w:r w:rsidRPr="003A5BE6">
        <w:rPr>
          <w:rFonts w:cs="Times New Roman"/>
          <w:b/>
          <w:color w:val="auto"/>
          <w:sz w:val="28"/>
          <w:szCs w:val="22"/>
        </w:rPr>
        <w:t>–  Background</w:t>
      </w:r>
      <w:proofErr w:type="gramEnd"/>
      <w:r w:rsidRPr="003A5BE6">
        <w:rPr>
          <w:rFonts w:cs="Times New Roman"/>
          <w:b/>
          <w:color w:val="auto"/>
          <w:sz w:val="28"/>
          <w:szCs w:val="22"/>
        </w:rPr>
        <w:t xml:space="preserve"> Evidence</w:t>
      </w:r>
    </w:p>
    <w:p w14:paraId="299F2315"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What information do you have about the different groups of people who may be affected by this decision – e.g. employees or service users   (you could use monitoring data, survey data, etc to compile this)</w:t>
      </w:r>
      <w:proofErr w:type="gramStart"/>
      <w:r w:rsidRPr="003A5BE6">
        <w:rPr>
          <w:rFonts w:cs="Times New Roman"/>
          <w:color w:val="auto"/>
          <w:sz w:val="28"/>
          <w:szCs w:val="22"/>
        </w:rPr>
        <w:t>.</w:t>
      </w:r>
      <w:proofErr w:type="gramEnd"/>
      <w:r w:rsidRPr="003A5BE6">
        <w:rPr>
          <w:rFonts w:cs="Times New Roman"/>
          <w:color w:val="auto"/>
          <w:sz w:val="28"/>
          <w:szCs w:val="22"/>
        </w:rPr>
        <w:t xml:space="preserve"> As indicated above, the relevant protected characteristics are: </w:t>
      </w:r>
    </w:p>
    <w:p w14:paraId="5911A95B"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Age</w:t>
      </w:r>
    </w:p>
    <w:p w14:paraId="159AE1E7"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Disability including Deaf people</w:t>
      </w:r>
    </w:p>
    <w:p w14:paraId="71D90639"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Gender reassignment/gender identity</w:t>
      </w:r>
    </w:p>
    <w:p w14:paraId="2DD0B876"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Pregnancy and maternity</w:t>
      </w:r>
    </w:p>
    <w:p w14:paraId="3B41552B"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Race/Ethnicity/Nationality</w:t>
      </w:r>
    </w:p>
    <w:p w14:paraId="546D2557"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Religion or belief</w:t>
      </w:r>
    </w:p>
    <w:p w14:paraId="7A3E68D2"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Sex/gender</w:t>
      </w:r>
    </w:p>
    <w:p w14:paraId="474847E9"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Sexual orientation</w:t>
      </w:r>
    </w:p>
    <w:p w14:paraId="3AFB86CB"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 xml:space="preserve">Marriage or Civil Partnership status  (in respect of  which the s. 149 requires only that due regard be paid to the need to eliminate discrimination, harassment or victimisation or other conduct which is prohibited by the Act). </w:t>
      </w:r>
    </w:p>
    <w:p w14:paraId="5E6EE8B8"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p>
    <w:p w14:paraId="5FE2C5EA"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r w:rsidRPr="003A5BE6">
        <w:rPr>
          <w:rFonts w:cs="Times New Roman"/>
          <w:color w:val="auto"/>
          <w:sz w:val="28"/>
          <w:szCs w:val="22"/>
        </w:rP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14:paraId="19CF9181"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68FDB970" w14:textId="77777777" w:rsidTr="00AB72F8">
        <w:tc>
          <w:tcPr>
            <w:tcW w:w="9242" w:type="dxa"/>
          </w:tcPr>
          <w:p w14:paraId="4B0DC021"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Lighting is provided for all Highway Users and it is not anticipated that there will an adverse impact to these groups over other groups, as the human eye naturally adapts to changes in lighting levels and the changes involve represent a very small proportion compared to the range of light the human eye can adapt to. Consequently it is not anticipated that people with protected characteristics will be adversely affected by this proposal.  </w:t>
            </w:r>
          </w:p>
          <w:p w14:paraId="699089A7"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It is acknowledged that many protected characteristics groups such as older and younger people, disabled people, those with diverse religious or ethnic backgrounds, the LGBT community and male or female residents may feel concerned about any proposals affecting street lighting due to the concerns, perceptions and fears of impacts this may have on crime, hate incidents, hate crimes or other anti-social behaviour. </w:t>
            </w:r>
          </w:p>
        </w:tc>
      </w:tr>
    </w:tbl>
    <w:p w14:paraId="68BFDB7F"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235480DD" w14:textId="77777777" w:rsidR="003A5BE6" w:rsidRPr="003A5BE6" w:rsidRDefault="003A5BE6" w:rsidP="003A5BE6">
      <w:pPr>
        <w:autoSpaceDE/>
        <w:autoSpaceDN/>
        <w:adjustRightInd/>
        <w:spacing w:after="200" w:line="276" w:lineRule="auto"/>
        <w:jc w:val="left"/>
        <w:rPr>
          <w:rFonts w:cs="Times New Roman"/>
          <w:b/>
          <w:color w:val="auto"/>
          <w:sz w:val="28"/>
          <w:szCs w:val="22"/>
        </w:rPr>
      </w:pPr>
      <w:r w:rsidRPr="003A5BE6">
        <w:rPr>
          <w:rFonts w:cs="Times New Roman"/>
          <w:b/>
          <w:color w:val="auto"/>
          <w:sz w:val="28"/>
          <w:szCs w:val="22"/>
        </w:rPr>
        <w:t>Question 2 – Engagement/Consultation</w:t>
      </w:r>
    </w:p>
    <w:p w14:paraId="7BE05D12"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How have you tried to involve people/groups that are potentially affected by your decision?   Please describe what engagement has taken place, with whom and when. </w:t>
      </w:r>
    </w:p>
    <w:p w14:paraId="695F83FB"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7B2E5AE5" w14:textId="77777777" w:rsidTr="00AB72F8">
        <w:tc>
          <w:tcPr>
            <w:tcW w:w="9242" w:type="dxa"/>
          </w:tcPr>
          <w:p w14:paraId="10572B8C"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There has been no engagement or consultation regarding this proposal.</w:t>
            </w:r>
          </w:p>
        </w:tc>
      </w:tr>
    </w:tbl>
    <w:p w14:paraId="3C61F682"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153AA1AF"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 xml:space="preserve">Question 3 – Analysing Impact </w:t>
      </w:r>
    </w:p>
    <w:p w14:paraId="055982DB"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Could your proposal potentially disadvantage particular groups sharing any of the protected characteristics and if so which groups and in what way?</w:t>
      </w:r>
    </w:p>
    <w:p w14:paraId="55FDBB96"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14:paraId="021253E5"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Could your proposal potentially impact on individuals sharing the protected characteristics in any of the following </w:t>
      </w:r>
      <w:proofErr w:type="gramStart"/>
      <w:r w:rsidRPr="003A5BE6">
        <w:rPr>
          <w:rFonts w:cs="Times New Roman"/>
          <w:color w:val="auto"/>
          <w:sz w:val="28"/>
          <w:szCs w:val="22"/>
        </w:rPr>
        <w:t>ways:</w:t>
      </w:r>
      <w:proofErr w:type="gramEnd"/>
    </w:p>
    <w:p w14:paraId="142928F9" w14:textId="77777777" w:rsidR="003A5BE6" w:rsidRPr="003A5BE6" w:rsidRDefault="003A5BE6" w:rsidP="003A5BE6">
      <w:pPr>
        <w:autoSpaceDE/>
        <w:autoSpaceDN/>
        <w:adjustRightInd/>
        <w:spacing w:after="200" w:line="276" w:lineRule="auto"/>
        <w:ind w:left="720" w:hanging="360"/>
        <w:jc w:val="left"/>
        <w:rPr>
          <w:rFonts w:cs="Times New Roman"/>
          <w:color w:val="auto"/>
          <w:sz w:val="28"/>
          <w:szCs w:val="22"/>
        </w:rPr>
      </w:pPr>
      <w:r w:rsidRPr="003A5BE6">
        <w:rPr>
          <w:rFonts w:cs="Times New Roman"/>
          <w:color w:val="auto"/>
          <w:sz w:val="28"/>
          <w:szCs w:val="22"/>
        </w:rPr>
        <w:t>-</w:t>
      </w:r>
      <w:r w:rsidRPr="003A5BE6">
        <w:rPr>
          <w:rFonts w:cs="Times New Roman"/>
          <w:color w:val="auto"/>
          <w:sz w:val="28"/>
          <w:szCs w:val="22"/>
        </w:rPr>
        <w:tab/>
        <w:t xml:space="preserve">Could it discriminate unlawfully against individuals sharing any of the protected characteristics, whether directly or indirectly; if so, it must be </w:t>
      </w:r>
      <w:proofErr w:type="gramStart"/>
      <w:r w:rsidRPr="003A5BE6">
        <w:rPr>
          <w:rFonts w:cs="Times New Roman"/>
          <w:color w:val="auto"/>
          <w:sz w:val="28"/>
          <w:szCs w:val="22"/>
        </w:rPr>
        <w:t>amended.</w:t>
      </w:r>
      <w:proofErr w:type="gramEnd"/>
      <w:r w:rsidRPr="003A5BE6">
        <w:rPr>
          <w:rFonts w:cs="Times New Roman"/>
          <w:color w:val="auto"/>
          <w:sz w:val="28"/>
          <w:szCs w:val="22"/>
        </w:rPr>
        <w:t xml:space="preserve"> Bear in mind that this may involve taking steps to meet the specific needs of disabled people arising from their disabilities </w:t>
      </w:r>
    </w:p>
    <w:p w14:paraId="0A159574" w14:textId="77777777" w:rsidR="003A5BE6" w:rsidRPr="003A5BE6" w:rsidRDefault="003A5BE6" w:rsidP="003A5BE6">
      <w:pPr>
        <w:numPr>
          <w:ilvl w:val="0"/>
          <w:numId w:val="27"/>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 xml:space="preserve">Could it advance equality of opportunity for those who share a particular protected characteristic? If not could it be developed or modified in order to do so? </w:t>
      </w:r>
    </w:p>
    <w:p w14:paraId="79134812"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p>
    <w:p w14:paraId="73C0DEEF" w14:textId="77777777" w:rsidR="003A5BE6" w:rsidRPr="003A5BE6" w:rsidRDefault="003A5BE6" w:rsidP="003A5BE6">
      <w:pPr>
        <w:numPr>
          <w:ilvl w:val="0"/>
          <w:numId w:val="26"/>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Does it encourage persons who share a relevant protected characteristic to participate in public life or in any activity in which participation by such persons is disproportionately low? If not could it be developed or modified in order to do so?</w:t>
      </w:r>
    </w:p>
    <w:p w14:paraId="49357587"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p>
    <w:p w14:paraId="22EA9BE1" w14:textId="77777777" w:rsidR="003A5BE6" w:rsidRPr="003A5BE6" w:rsidRDefault="003A5BE6" w:rsidP="003A5BE6">
      <w:pPr>
        <w:numPr>
          <w:ilvl w:val="0"/>
          <w:numId w:val="26"/>
        </w:num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72F9C93C" w14:textId="77777777" w:rsidTr="00AB72F8">
        <w:tc>
          <w:tcPr>
            <w:tcW w:w="9242" w:type="dxa"/>
          </w:tcPr>
          <w:p w14:paraId="1D6AC66E" w14:textId="77777777" w:rsidR="003A5BE6" w:rsidRPr="003A5BE6" w:rsidRDefault="003A5BE6" w:rsidP="003A5BE6">
            <w:pPr>
              <w:autoSpaceDE/>
              <w:autoSpaceDN/>
              <w:adjustRightInd/>
              <w:spacing w:after="200" w:line="276" w:lineRule="auto"/>
              <w:jc w:val="left"/>
              <w:rPr>
                <w:rFonts w:cs="Arial"/>
                <w:color w:val="auto"/>
                <w:sz w:val="28"/>
                <w:szCs w:val="28"/>
              </w:rPr>
            </w:pPr>
            <w:r w:rsidRPr="003A5BE6">
              <w:rPr>
                <w:rFonts w:cs="Arial"/>
                <w:color w:val="auto"/>
                <w:sz w:val="28"/>
                <w:szCs w:val="28"/>
              </w:rPr>
              <w:t>A reduction in maintenance and inspection may lead to more street lighting faults or in longer times to fix faults. However, faults will continue to be repaired as they are identified.</w:t>
            </w:r>
          </w:p>
          <w:p w14:paraId="244B2C93" w14:textId="77777777" w:rsidR="003A5BE6" w:rsidRPr="003A5BE6" w:rsidRDefault="003A5BE6" w:rsidP="003A5BE6">
            <w:pPr>
              <w:autoSpaceDE/>
              <w:autoSpaceDN/>
              <w:adjustRightInd/>
              <w:spacing w:after="200" w:line="276" w:lineRule="auto"/>
              <w:jc w:val="left"/>
              <w:rPr>
                <w:rFonts w:cs="Times New Roman"/>
                <w:color w:val="auto"/>
                <w:sz w:val="28"/>
                <w:szCs w:val="28"/>
              </w:rPr>
            </w:pPr>
            <w:r w:rsidRPr="003A5BE6">
              <w:rPr>
                <w:rFonts w:cs="Arial"/>
                <w:color w:val="auto"/>
                <w:sz w:val="28"/>
                <w:szCs w:val="28"/>
              </w:rPr>
              <w:t>If faults are not reported or go unfixed this could lead to some feelings of isolation or people being more reluctant to go out, the perception of safety or concerns of crime, anti-social behaviour generally and hate crime from protected characteristics groups.  If this is widespread there is a risk that some of the Public Sector Equality Duty's aims such as fostering good relations/community cohesion and advancing equality of opportunity/participating in public life might be affected in connection with this proposal.</w:t>
            </w:r>
          </w:p>
        </w:tc>
      </w:tr>
    </w:tbl>
    <w:p w14:paraId="73A9E7B9"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582B97D2"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4 –Combined/Cumulative Effect</w:t>
      </w:r>
    </w:p>
    <w:p w14:paraId="1B6C379F"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Could the effects of your decision combine with other factors or decisions taken at local or national level to exacerbate the impact on any groups?</w:t>
      </w:r>
    </w:p>
    <w:p w14:paraId="219E8A8F"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14:paraId="5A36417A"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7663354C" w14:textId="77777777" w:rsidTr="00AB72F8">
        <w:tc>
          <w:tcPr>
            <w:tcW w:w="9242" w:type="dxa"/>
          </w:tcPr>
          <w:p w14:paraId="6E7AC1A1"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None identified</w:t>
            </w:r>
          </w:p>
        </w:tc>
      </w:tr>
    </w:tbl>
    <w:p w14:paraId="57008F88" w14:textId="77777777" w:rsidR="003A5BE6" w:rsidRPr="003A5BE6" w:rsidRDefault="003A5BE6" w:rsidP="003A5BE6">
      <w:pPr>
        <w:autoSpaceDE/>
        <w:autoSpaceDN/>
        <w:adjustRightInd/>
        <w:spacing w:after="200" w:line="276" w:lineRule="auto"/>
        <w:jc w:val="left"/>
        <w:rPr>
          <w:rFonts w:cs="Times New Roman"/>
          <w:b/>
          <w:color w:val="auto"/>
          <w:sz w:val="28"/>
          <w:szCs w:val="22"/>
        </w:rPr>
      </w:pPr>
    </w:p>
    <w:p w14:paraId="4B8F360A"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5 – Identifying Initial Results of Your Analysis</w:t>
      </w:r>
    </w:p>
    <w:p w14:paraId="5018EB1C"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As a result of your analysis have you changed/amended your original proposal?</w:t>
      </w:r>
    </w:p>
    <w:p w14:paraId="670063F7"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Please identify how – </w:t>
      </w:r>
    </w:p>
    <w:p w14:paraId="1507EFEC"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For example: </w:t>
      </w:r>
    </w:p>
    <w:p w14:paraId="6C8BE781"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Adjusted the original proposal – briefly outline the adjustments</w:t>
      </w:r>
    </w:p>
    <w:p w14:paraId="4E3D3799"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Continuing with the Original Proposal – briefly explain why</w:t>
      </w:r>
    </w:p>
    <w:p w14:paraId="1D8ACC9D"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Stopped the Proposal and Revised </w:t>
      </w:r>
      <w:proofErr w:type="gramStart"/>
      <w:r w:rsidRPr="003A5BE6">
        <w:rPr>
          <w:rFonts w:cs="Times New Roman"/>
          <w:color w:val="auto"/>
          <w:sz w:val="28"/>
          <w:szCs w:val="22"/>
        </w:rPr>
        <w:t>it  -</w:t>
      </w:r>
      <w:proofErr w:type="gramEnd"/>
      <w:r w:rsidRPr="003A5BE6">
        <w:rPr>
          <w:rFonts w:cs="Times New Roman"/>
          <w:color w:val="auto"/>
          <w:sz w:val="28"/>
          <w:szCs w:val="22"/>
        </w:rPr>
        <w:t xml:space="preserve">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394D30CD" w14:textId="77777777" w:rsidTr="00AB72F8">
        <w:tc>
          <w:tcPr>
            <w:tcW w:w="9242" w:type="dxa"/>
          </w:tcPr>
          <w:p w14:paraId="70D86951"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Continue with the original proposal as no significant changes have been identified.</w:t>
            </w:r>
          </w:p>
        </w:tc>
      </w:tr>
    </w:tbl>
    <w:p w14:paraId="6156035C"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3BCBC6ED"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6 - Mitigation</w:t>
      </w:r>
    </w:p>
    <w:p w14:paraId="139B3829"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14:paraId="44C62A00"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7BA681C1" w14:textId="77777777" w:rsidTr="00AB72F8">
        <w:tc>
          <w:tcPr>
            <w:tcW w:w="9242" w:type="dxa"/>
          </w:tcPr>
          <w:p w14:paraId="0146292E"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All roads are expected to retain street lighting under this proposal and identified faults will continue to be fixed.</w:t>
            </w:r>
          </w:p>
        </w:tc>
      </w:tr>
    </w:tbl>
    <w:p w14:paraId="3DCCC439" w14:textId="77777777" w:rsidR="003A5BE6" w:rsidRPr="003A5BE6" w:rsidRDefault="003A5BE6" w:rsidP="003A5BE6">
      <w:pPr>
        <w:autoSpaceDE/>
        <w:autoSpaceDN/>
        <w:adjustRightInd/>
        <w:spacing w:after="200" w:line="276" w:lineRule="auto"/>
        <w:jc w:val="left"/>
        <w:rPr>
          <w:rFonts w:cs="Times New Roman"/>
          <w:b/>
          <w:color w:val="auto"/>
          <w:sz w:val="28"/>
          <w:szCs w:val="22"/>
        </w:rPr>
      </w:pPr>
    </w:p>
    <w:p w14:paraId="73908E81"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7 – Balancing the Proposal/Countervailing Factors</w:t>
      </w:r>
    </w:p>
    <w:p w14:paraId="0BB7D5DD"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209F9B2B" w14:textId="77777777" w:rsidTr="00AB72F8">
        <w:tc>
          <w:tcPr>
            <w:tcW w:w="9242" w:type="dxa"/>
          </w:tcPr>
          <w:p w14:paraId="26944173" w14:textId="77777777" w:rsidR="003A5BE6" w:rsidRPr="003A5BE6" w:rsidRDefault="003A5BE6" w:rsidP="003A5BE6">
            <w:pPr>
              <w:autoSpaceDE/>
              <w:autoSpaceDN/>
              <w:adjustRightInd/>
              <w:spacing w:after="200" w:line="276" w:lineRule="auto"/>
              <w:jc w:val="left"/>
              <w:rPr>
                <w:rFonts w:cs="Arial"/>
                <w:color w:val="1F497D"/>
                <w:sz w:val="28"/>
                <w:szCs w:val="28"/>
              </w:rPr>
            </w:pPr>
            <w:r w:rsidRPr="003A5BE6">
              <w:rPr>
                <w:rFonts w:cs="Arial"/>
                <w:color w:val="auto"/>
                <w:sz w:val="28"/>
                <w:szCs w:val="28"/>
              </w:rPr>
              <w:t>This proposal contributes towards savings needed to bridge the gap in the medium term financial strategy.  Faults will continue to be fixed as they are identified and there is not expected to be any significant disproportionate impact on groups sharing protected characteristics.</w:t>
            </w:r>
          </w:p>
        </w:tc>
      </w:tr>
    </w:tbl>
    <w:p w14:paraId="2610718D"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p>
    <w:p w14:paraId="5FE0F926"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8 – Final Proposal</w:t>
      </w:r>
    </w:p>
    <w:p w14:paraId="54C31938" w14:textId="77777777" w:rsidR="003A5BE6" w:rsidRPr="003A5BE6" w:rsidRDefault="003A5BE6" w:rsidP="003A5BE6">
      <w:pPr>
        <w:autoSpaceDE/>
        <w:autoSpaceDN/>
        <w:adjustRightInd/>
        <w:spacing w:after="200" w:line="276" w:lineRule="auto"/>
        <w:jc w:val="left"/>
        <w:rPr>
          <w:rFonts w:cs="Times New Roman"/>
          <w:i/>
          <w:color w:val="auto"/>
          <w:sz w:val="28"/>
          <w:szCs w:val="22"/>
        </w:rPr>
      </w:pPr>
      <w:r w:rsidRPr="003A5BE6">
        <w:rPr>
          <w:rFonts w:cs="Times New Roman"/>
          <w:color w:val="auto"/>
          <w:sz w:val="28"/>
          <w:szCs w:val="22"/>
        </w:rPr>
        <w:t>In summary, what is your final proposal and which groups may be affected and how?</w:t>
      </w:r>
      <w:r w:rsidRPr="003A5BE6">
        <w:rPr>
          <w:rFonts w:cs="Times New Roman"/>
          <w:i/>
          <w:color w:val="auto"/>
          <w:sz w:val="28"/>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5442E954" w14:textId="77777777" w:rsidTr="00AB72F8">
        <w:tc>
          <w:tcPr>
            <w:tcW w:w="9242" w:type="dxa"/>
          </w:tcPr>
          <w:p w14:paraId="5BAB6131" w14:textId="77777777" w:rsidR="003A5BE6" w:rsidRPr="003A5BE6" w:rsidRDefault="003A5BE6" w:rsidP="003A5BE6">
            <w:pPr>
              <w:autoSpaceDE/>
              <w:autoSpaceDN/>
              <w:adjustRightInd/>
              <w:spacing w:after="200" w:line="276" w:lineRule="auto"/>
              <w:rPr>
                <w:rFonts w:cs="Times New Roman"/>
                <w:color w:val="auto"/>
                <w:sz w:val="28"/>
                <w:szCs w:val="22"/>
              </w:rPr>
            </w:pPr>
            <w:r w:rsidRPr="003A5BE6">
              <w:rPr>
                <w:rFonts w:cs="Times New Roman"/>
                <w:color w:val="auto"/>
                <w:sz w:val="28"/>
                <w:szCs w:val="22"/>
              </w:rPr>
              <w:t>Reduce routine maintenance and inspection by 50%</w:t>
            </w:r>
          </w:p>
          <w:p w14:paraId="58BC8B90"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Agree to cease night time inspections.</w:t>
            </w:r>
          </w:p>
        </w:tc>
      </w:tr>
    </w:tbl>
    <w:p w14:paraId="25FE2970"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22887313"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9 – Review and Monitoring Arrangements</w:t>
      </w:r>
    </w:p>
    <w:p w14:paraId="67B35B05"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309CD1E2" w14:textId="77777777" w:rsidTr="00AB72F8">
        <w:tc>
          <w:tcPr>
            <w:tcW w:w="9242" w:type="dxa"/>
          </w:tcPr>
          <w:p w14:paraId="66B7B4B8"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The monitoring and review could be done using existing systems that monitor incidents/claims and public contacts. This data could be analysed to inform decisions on lighting levels. </w:t>
            </w:r>
          </w:p>
        </w:tc>
      </w:tr>
    </w:tbl>
    <w:p w14:paraId="0B2C992E" w14:textId="77777777" w:rsidR="003A5BE6" w:rsidRPr="003A5BE6" w:rsidRDefault="003A5BE6" w:rsidP="003A5BE6">
      <w:pPr>
        <w:autoSpaceDE/>
        <w:autoSpaceDN/>
        <w:adjustRightInd/>
        <w:spacing w:after="200" w:line="276" w:lineRule="auto"/>
        <w:jc w:val="left"/>
        <w:rPr>
          <w:rFonts w:cs="Times New Roman"/>
          <w:b/>
          <w:color w:val="auto"/>
          <w:sz w:val="28"/>
          <w:szCs w:val="22"/>
        </w:rPr>
      </w:pPr>
    </w:p>
    <w:p w14:paraId="48FD3787" w14:textId="77777777" w:rsidR="003A5BE6" w:rsidRPr="003A5BE6" w:rsidRDefault="003A5BE6" w:rsidP="003A5BE6">
      <w:pPr>
        <w:autoSpaceDE/>
        <w:autoSpaceDN/>
        <w:adjustRightInd/>
        <w:spacing w:after="200" w:line="276" w:lineRule="auto"/>
        <w:jc w:val="left"/>
        <w:rPr>
          <w:rFonts w:cs="Times New Roman"/>
          <w:b/>
          <w:color w:val="auto"/>
          <w:sz w:val="28"/>
          <w:szCs w:val="22"/>
        </w:rPr>
      </w:pPr>
    </w:p>
    <w:p w14:paraId="35480A43" w14:textId="77777777" w:rsidR="003A5BE6" w:rsidRPr="003A5BE6" w:rsidRDefault="003A5BE6"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Equality Analysis Prepared By M.DUNWELL</w:t>
      </w:r>
    </w:p>
    <w:p w14:paraId="27BE8C7A" w14:textId="77777777" w:rsidR="003A5BE6" w:rsidRPr="003A5BE6" w:rsidRDefault="003A5BE6"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Position/Role Countywide Services Manager</w:t>
      </w:r>
    </w:p>
    <w:p w14:paraId="541FD985" w14:textId="77777777" w:rsidR="003A5BE6" w:rsidRPr="003A5BE6" w:rsidRDefault="003A5BE6"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 xml:space="preserve">Equality Analysis Endorsed by Line Manager and/or Service Head </w:t>
      </w:r>
      <w:proofErr w:type="spellStart"/>
      <w:r w:rsidRPr="003A5BE6">
        <w:rPr>
          <w:rFonts w:cs="Times New Roman"/>
          <w:color w:val="auto"/>
          <w:sz w:val="28"/>
          <w:szCs w:val="22"/>
        </w:rPr>
        <w:t>P.Durnell</w:t>
      </w:r>
      <w:proofErr w:type="spellEnd"/>
    </w:p>
    <w:p w14:paraId="64E89BCE" w14:textId="77777777" w:rsidR="003A5BE6" w:rsidRPr="003A5BE6" w:rsidRDefault="003A5BE6"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 xml:space="preserve">Decision Signed Off By </w:t>
      </w:r>
      <w:r w:rsidRPr="003A5BE6">
        <w:rPr>
          <w:rFonts w:cs="Times New Roman"/>
          <w:color w:val="auto"/>
          <w:sz w:val="28"/>
          <w:szCs w:val="22"/>
        </w:rPr>
        <w:fldChar w:fldCharType="begin">
          <w:ffData>
            <w:name w:val="Text9"/>
            <w:enabled/>
            <w:calcOnExit w:val="0"/>
            <w:textInput/>
          </w:ffData>
        </w:fldChar>
      </w:r>
      <w:r w:rsidRPr="003A5BE6">
        <w:rPr>
          <w:rFonts w:cs="Times New Roman"/>
          <w:color w:val="auto"/>
          <w:sz w:val="28"/>
          <w:szCs w:val="22"/>
        </w:rPr>
        <w:instrText xml:space="preserve"> FORMTEXT </w:instrText>
      </w:r>
      <w:r w:rsidRPr="003A5BE6">
        <w:rPr>
          <w:rFonts w:cs="Times New Roman"/>
          <w:color w:val="auto"/>
          <w:sz w:val="28"/>
          <w:szCs w:val="22"/>
        </w:rPr>
      </w:r>
      <w:r w:rsidRPr="003A5BE6">
        <w:rPr>
          <w:rFonts w:cs="Times New Roman"/>
          <w:color w:val="auto"/>
          <w:sz w:val="28"/>
          <w:szCs w:val="22"/>
        </w:rPr>
        <w:fldChar w:fldCharType="separate"/>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color w:val="auto"/>
          <w:sz w:val="28"/>
          <w:szCs w:val="22"/>
        </w:rPr>
        <w:fldChar w:fldCharType="end"/>
      </w:r>
    </w:p>
    <w:p w14:paraId="4AAE1B88" w14:textId="77777777" w:rsidR="003A5BE6" w:rsidRPr="003A5BE6" w:rsidRDefault="003A5BE6"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 xml:space="preserve">Cabinet Member or Director </w:t>
      </w:r>
      <w:r w:rsidRPr="003A5BE6">
        <w:rPr>
          <w:rFonts w:cs="Times New Roman"/>
          <w:color w:val="auto"/>
          <w:sz w:val="28"/>
          <w:szCs w:val="22"/>
        </w:rPr>
        <w:fldChar w:fldCharType="begin">
          <w:ffData>
            <w:name w:val="Text9"/>
            <w:enabled/>
            <w:calcOnExit w:val="0"/>
            <w:textInput/>
          </w:ffData>
        </w:fldChar>
      </w:r>
      <w:r w:rsidRPr="003A5BE6">
        <w:rPr>
          <w:rFonts w:cs="Times New Roman"/>
          <w:color w:val="auto"/>
          <w:sz w:val="28"/>
          <w:szCs w:val="22"/>
        </w:rPr>
        <w:instrText xml:space="preserve"> FORMTEXT </w:instrText>
      </w:r>
      <w:r w:rsidRPr="003A5BE6">
        <w:rPr>
          <w:rFonts w:cs="Times New Roman"/>
          <w:color w:val="auto"/>
          <w:sz w:val="28"/>
          <w:szCs w:val="22"/>
        </w:rPr>
      </w:r>
      <w:r w:rsidRPr="003A5BE6">
        <w:rPr>
          <w:rFonts w:cs="Times New Roman"/>
          <w:color w:val="auto"/>
          <w:sz w:val="28"/>
          <w:szCs w:val="22"/>
        </w:rPr>
        <w:fldChar w:fldCharType="separate"/>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color w:val="auto"/>
          <w:sz w:val="28"/>
          <w:szCs w:val="22"/>
        </w:rPr>
        <w:fldChar w:fldCharType="end"/>
      </w:r>
    </w:p>
    <w:p w14:paraId="14630740"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3619E9BC" w14:textId="77777777" w:rsidR="003A5BE6" w:rsidRPr="003A5BE6" w:rsidRDefault="003A5BE6" w:rsidP="003A5BE6">
      <w:pPr>
        <w:autoSpaceDE/>
        <w:autoSpaceDN/>
        <w:adjustRightInd/>
        <w:spacing w:after="200" w:line="276" w:lineRule="auto"/>
        <w:jc w:val="left"/>
        <w:rPr>
          <w:rFonts w:cs="Times New Roman"/>
          <w:b/>
          <w:color w:val="auto"/>
          <w:sz w:val="28"/>
          <w:szCs w:val="22"/>
        </w:rPr>
      </w:pPr>
      <w:r w:rsidRPr="003A5BE6">
        <w:rPr>
          <w:rFonts w:cs="Times New Roman"/>
          <w:b/>
          <w:color w:val="auto"/>
          <w:sz w:val="28"/>
          <w:szCs w:val="22"/>
        </w:rPr>
        <w:t>Please remember to ensure the Equality Decision Making Analysis is submitted with the decision-making report and a copy is retained with other papers relating to the decision.</w:t>
      </w:r>
    </w:p>
    <w:p w14:paraId="1B288FB7"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For further information please contact</w:t>
      </w:r>
    </w:p>
    <w:p w14:paraId="7E1E1EB7"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Jeanette Binns – Equality &amp; Cohesion Manager</w:t>
      </w:r>
    </w:p>
    <w:p w14:paraId="648D5E5F" w14:textId="77777777" w:rsidR="003A5BE6" w:rsidRPr="003A5BE6" w:rsidRDefault="007E18C7" w:rsidP="003A5BE6">
      <w:pPr>
        <w:autoSpaceDE/>
        <w:autoSpaceDN/>
        <w:adjustRightInd/>
        <w:spacing w:after="200" w:line="276" w:lineRule="auto"/>
        <w:jc w:val="left"/>
        <w:outlineLvl w:val="0"/>
        <w:rPr>
          <w:rFonts w:cs="Times New Roman"/>
          <w:color w:val="auto"/>
          <w:sz w:val="28"/>
          <w:szCs w:val="22"/>
        </w:rPr>
      </w:pPr>
      <w:hyperlink r:id="rId14" w:history="1">
        <w:r w:rsidR="003A5BE6" w:rsidRPr="003A5BE6">
          <w:rPr>
            <w:rFonts w:cs="Times New Roman"/>
            <w:color w:val="0000FF"/>
            <w:sz w:val="28"/>
            <w:szCs w:val="22"/>
            <w:u w:val="single"/>
          </w:rPr>
          <w:t>Jeanette.binns@lancashire.gov.uk</w:t>
        </w:r>
      </w:hyperlink>
    </w:p>
    <w:p w14:paraId="1E6A4126"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Thank you</w:t>
      </w:r>
    </w:p>
    <w:p w14:paraId="7E28AB10" w14:textId="77777777" w:rsidR="003A5BE6" w:rsidRDefault="003A5BE6" w:rsidP="007D73B9">
      <w:pPr>
        <w:spacing w:after="0" w:line="259" w:lineRule="auto"/>
        <w:rPr>
          <w:rFonts w:cs="Arial"/>
          <w:b/>
        </w:rPr>
      </w:pPr>
    </w:p>
    <w:p w14:paraId="5AFBB58D" w14:textId="77777777" w:rsidR="00256F24" w:rsidRDefault="00256F24" w:rsidP="007D73B9">
      <w:pPr>
        <w:spacing w:after="0" w:line="259" w:lineRule="auto"/>
        <w:rPr>
          <w:rFonts w:cs="Arial"/>
          <w:b/>
        </w:rPr>
      </w:pPr>
    </w:p>
    <w:p w14:paraId="0570D3F8" w14:textId="77777777" w:rsidR="00256F24" w:rsidRDefault="00256F24" w:rsidP="007D73B9">
      <w:pPr>
        <w:spacing w:after="0" w:line="259" w:lineRule="auto"/>
        <w:rPr>
          <w:rFonts w:cs="Arial"/>
          <w:b/>
        </w:rPr>
      </w:pPr>
    </w:p>
    <w:p w14:paraId="54807A3A" w14:textId="77777777" w:rsidR="00256F24" w:rsidRDefault="00256F24" w:rsidP="007D73B9">
      <w:pPr>
        <w:spacing w:after="0" w:line="259" w:lineRule="auto"/>
        <w:rPr>
          <w:rFonts w:cs="Arial"/>
          <w:b/>
        </w:rPr>
      </w:pPr>
    </w:p>
    <w:p w14:paraId="5FDDF88E" w14:textId="77777777" w:rsidR="00256F24" w:rsidRDefault="00256F24" w:rsidP="007D73B9">
      <w:pPr>
        <w:spacing w:after="0" w:line="259" w:lineRule="auto"/>
        <w:rPr>
          <w:rFonts w:cs="Arial"/>
          <w:b/>
        </w:rPr>
      </w:pPr>
    </w:p>
    <w:p w14:paraId="61955898" w14:textId="77777777" w:rsidR="00256F24" w:rsidRDefault="00256F24" w:rsidP="007D73B9">
      <w:pPr>
        <w:spacing w:after="0" w:line="259" w:lineRule="auto"/>
        <w:rPr>
          <w:rFonts w:cs="Arial"/>
          <w:b/>
        </w:rPr>
      </w:pPr>
    </w:p>
    <w:p w14:paraId="3974A678" w14:textId="77777777" w:rsidR="00256F24" w:rsidRDefault="00256F24" w:rsidP="007D73B9">
      <w:pPr>
        <w:spacing w:after="0" w:line="259" w:lineRule="auto"/>
        <w:rPr>
          <w:rFonts w:cs="Arial"/>
          <w:b/>
        </w:rPr>
      </w:pPr>
    </w:p>
    <w:p w14:paraId="4B232EF9" w14:textId="77777777" w:rsidR="00256F24" w:rsidRDefault="00256F24" w:rsidP="007D73B9">
      <w:pPr>
        <w:spacing w:after="0" w:line="259" w:lineRule="auto"/>
        <w:rPr>
          <w:rFonts w:cs="Arial"/>
          <w:b/>
        </w:rPr>
      </w:pPr>
    </w:p>
    <w:p w14:paraId="1FCDD715" w14:textId="77777777" w:rsidR="00256F24" w:rsidRDefault="00256F24" w:rsidP="007D73B9">
      <w:pPr>
        <w:spacing w:after="0" w:line="259" w:lineRule="auto"/>
        <w:rPr>
          <w:rFonts w:cs="Arial"/>
          <w:b/>
        </w:rPr>
      </w:pPr>
    </w:p>
    <w:p w14:paraId="36C10530" w14:textId="77777777" w:rsidR="00256F24" w:rsidRDefault="00256F24" w:rsidP="007D73B9">
      <w:pPr>
        <w:spacing w:after="0" w:line="259" w:lineRule="auto"/>
        <w:rPr>
          <w:rFonts w:cs="Arial"/>
          <w:b/>
        </w:rPr>
      </w:pPr>
    </w:p>
    <w:p w14:paraId="25F0E3FF" w14:textId="77777777" w:rsidR="00256F24" w:rsidRDefault="00256F24" w:rsidP="007D73B9">
      <w:pPr>
        <w:spacing w:after="0" w:line="259" w:lineRule="auto"/>
        <w:rPr>
          <w:rFonts w:cs="Arial"/>
          <w:b/>
        </w:rPr>
      </w:pPr>
    </w:p>
    <w:p w14:paraId="710B1BB0" w14:textId="77777777" w:rsidR="003A5BE6" w:rsidRDefault="003A5BE6" w:rsidP="007D73B9">
      <w:pPr>
        <w:spacing w:after="0" w:line="259" w:lineRule="auto"/>
        <w:rPr>
          <w:rFonts w:cs="Arial"/>
          <w:b/>
        </w:rPr>
      </w:pPr>
    </w:p>
    <w:p w14:paraId="52323356" w14:textId="77777777" w:rsidR="003A5BE6" w:rsidRDefault="003A5BE6" w:rsidP="007D73B9">
      <w:pPr>
        <w:spacing w:after="0" w:line="259" w:lineRule="auto"/>
        <w:rPr>
          <w:rFonts w:cs="Arial"/>
          <w:b/>
        </w:rPr>
      </w:pPr>
    </w:p>
    <w:p w14:paraId="25677425" w14:textId="77777777" w:rsidR="00256F24" w:rsidRDefault="00256F24" w:rsidP="007D73B9">
      <w:pPr>
        <w:spacing w:after="0" w:line="259" w:lineRule="auto"/>
        <w:rPr>
          <w:rFonts w:cs="Arial"/>
          <w:b/>
        </w:rPr>
      </w:pPr>
    </w:p>
    <w:p w14:paraId="01AF5CAC" w14:textId="77777777" w:rsidR="00256F24" w:rsidRDefault="00256F24" w:rsidP="007D73B9">
      <w:pPr>
        <w:spacing w:after="0" w:line="259" w:lineRule="auto"/>
        <w:rPr>
          <w:rFonts w:cs="Arial"/>
          <w:b/>
        </w:rPr>
      </w:pPr>
    </w:p>
    <w:p w14:paraId="036B1F1A" w14:textId="77777777" w:rsidR="000C3E5D" w:rsidRDefault="000C3E5D" w:rsidP="00256F24">
      <w:pPr>
        <w:autoSpaceDE/>
        <w:autoSpaceDN/>
        <w:adjustRightInd/>
        <w:spacing w:after="0" w:line="259" w:lineRule="auto"/>
        <w:jc w:val="left"/>
        <w:rPr>
          <w:rFonts w:cs="Arial"/>
          <w:b/>
          <w:color w:val="auto"/>
          <w:u w:val="single"/>
        </w:rPr>
      </w:pPr>
    </w:p>
    <w:p w14:paraId="476CC30D" w14:textId="77777777" w:rsidR="00F3794A" w:rsidRDefault="00F3794A" w:rsidP="00256F24">
      <w:pPr>
        <w:autoSpaceDE/>
        <w:autoSpaceDN/>
        <w:adjustRightInd/>
        <w:spacing w:after="0" w:line="259" w:lineRule="auto"/>
        <w:jc w:val="left"/>
        <w:rPr>
          <w:rFonts w:cs="Arial"/>
          <w:b/>
          <w:color w:val="auto"/>
          <w:u w:val="single"/>
        </w:rPr>
      </w:pPr>
    </w:p>
    <w:p w14:paraId="0521E703" w14:textId="77777777" w:rsidR="00256F24" w:rsidRPr="00256F24" w:rsidRDefault="00256F24" w:rsidP="00256F24">
      <w:pPr>
        <w:autoSpaceDE/>
        <w:autoSpaceDN/>
        <w:adjustRightInd/>
        <w:spacing w:after="0" w:line="259" w:lineRule="auto"/>
        <w:jc w:val="left"/>
        <w:rPr>
          <w:rFonts w:cs="Arial"/>
          <w:b/>
          <w:color w:val="auto"/>
          <w:u w:val="single"/>
        </w:rPr>
      </w:pPr>
      <w:r w:rsidRPr="00256F24">
        <w:rPr>
          <w:rFonts w:cs="Arial"/>
          <w:b/>
          <w:color w:val="auto"/>
          <w:u w:val="single"/>
        </w:rPr>
        <w:t>CMTY018 – CONSERVATION AND COLLECTION TEAM</w:t>
      </w:r>
    </w:p>
    <w:p w14:paraId="00A82055" w14:textId="77777777" w:rsidR="00256F24" w:rsidRPr="00256F24" w:rsidRDefault="00256F24" w:rsidP="00256F24">
      <w:pPr>
        <w:autoSpaceDE/>
        <w:autoSpaceDN/>
        <w:adjustRightInd/>
        <w:spacing w:after="0"/>
        <w:jc w:val="left"/>
        <w:rPr>
          <w:rFonts w:cs="Arial"/>
          <w:color w:val="auto"/>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4"/>
        <w:gridCol w:w="151"/>
        <w:gridCol w:w="425"/>
        <w:gridCol w:w="1678"/>
        <w:gridCol w:w="165"/>
        <w:gridCol w:w="146"/>
        <w:gridCol w:w="1943"/>
        <w:gridCol w:w="37"/>
        <w:gridCol w:w="2217"/>
      </w:tblGrid>
      <w:tr w:rsidR="00256F24" w:rsidRPr="00256F24" w14:paraId="76B984FB" w14:textId="77777777" w:rsidTr="00650630">
        <w:tc>
          <w:tcPr>
            <w:tcW w:w="4819" w:type="dxa"/>
            <w:gridSpan w:val="6"/>
          </w:tcPr>
          <w:p w14:paraId="4CECFFDF"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Service Name:</w:t>
            </w:r>
            <w:r w:rsidRPr="00256F24">
              <w:rPr>
                <w:rFonts w:eastAsia="Times New Roman" w:cs="Arial"/>
                <w:b/>
                <w:color w:val="auto"/>
                <w:lang w:eastAsia="en-GB"/>
              </w:rPr>
              <w:br/>
            </w:r>
          </w:p>
          <w:p w14:paraId="3B20E12F" w14:textId="77777777" w:rsidR="00256F24" w:rsidRPr="00256F24" w:rsidRDefault="00256F24" w:rsidP="00256F24">
            <w:pPr>
              <w:autoSpaceDE/>
              <w:autoSpaceDN/>
              <w:adjustRightInd/>
              <w:spacing w:after="0"/>
              <w:jc w:val="left"/>
              <w:rPr>
                <w:rFonts w:eastAsia="Times New Roman" w:cs="Arial"/>
                <w:b/>
                <w:color w:val="auto"/>
                <w:lang w:eastAsia="en-GB"/>
              </w:rPr>
            </w:pPr>
          </w:p>
        </w:tc>
        <w:tc>
          <w:tcPr>
            <w:tcW w:w="4197" w:type="dxa"/>
            <w:gridSpan w:val="3"/>
          </w:tcPr>
          <w:p w14:paraId="776B9ED7" w14:textId="77777777" w:rsidR="00256F24" w:rsidRPr="00256F24" w:rsidRDefault="00256F24" w:rsidP="00256F24">
            <w:pPr>
              <w:autoSpaceDE/>
              <w:autoSpaceDN/>
              <w:adjustRightInd/>
              <w:spacing w:after="0"/>
              <w:jc w:val="center"/>
              <w:rPr>
                <w:rFonts w:eastAsia="Times New Roman" w:cs="Arial"/>
                <w:color w:val="auto"/>
                <w:lang w:eastAsia="en-GB"/>
              </w:rPr>
            </w:pPr>
            <w:r w:rsidRPr="00256F24">
              <w:rPr>
                <w:rFonts w:eastAsia="Times New Roman" w:cs="Arial"/>
                <w:color w:val="auto"/>
                <w:lang w:eastAsia="en-GB"/>
              </w:rPr>
              <w:t>Conservation and Collection Team</w:t>
            </w:r>
          </w:p>
        </w:tc>
      </w:tr>
      <w:tr w:rsidR="00256F24" w:rsidRPr="00256F24" w14:paraId="6E1F705E" w14:textId="77777777" w:rsidTr="00650630">
        <w:trPr>
          <w:trHeight w:val="911"/>
        </w:trPr>
        <w:tc>
          <w:tcPr>
            <w:tcW w:w="4819" w:type="dxa"/>
            <w:gridSpan w:val="6"/>
          </w:tcPr>
          <w:p w14:paraId="462F7A28"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Which 'start year' does this option relate to 2018/19, 2019/20 or 2020/21</w:t>
            </w:r>
          </w:p>
        </w:tc>
        <w:tc>
          <w:tcPr>
            <w:tcW w:w="4197" w:type="dxa"/>
            <w:gridSpan w:val="3"/>
          </w:tcPr>
          <w:p w14:paraId="266E3CCE" w14:textId="77777777" w:rsidR="00256F24" w:rsidRPr="00256F24" w:rsidRDefault="00256F24" w:rsidP="00256F24">
            <w:pPr>
              <w:autoSpaceDE/>
              <w:autoSpaceDN/>
              <w:adjustRightInd/>
              <w:spacing w:after="0"/>
              <w:jc w:val="center"/>
              <w:rPr>
                <w:rFonts w:eastAsia="Times New Roman" w:cs="Arial"/>
                <w:color w:val="auto"/>
                <w:lang w:eastAsia="en-GB"/>
              </w:rPr>
            </w:pPr>
            <w:r w:rsidRPr="00256F24">
              <w:rPr>
                <w:rFonts w:eastAsia="Times New Roman" w:cs="Arial"/>
                <w:color w:val="auto"/>
                <w:lang w:eastAsia="en-GB"/>
              </w:rPr>
              <w:t>2019/20</w:t>
            </w:r>
          </w:p>
        </w:tc>
      </w:tr>
      <w:tr w:rsidR="00256F24" w:rsidRPr="00256F24" w14:paraId="1542F3E7" w14:textId="77777777" w:rsidTr="00650630">
        <w:tc>
          <w:tcPr>
            <w:tcW w:w="4819" w:type="dxa"/>
            <w:gridSpan w:val="6"/>
          </w:tcPr>
          <w:p w14:paraId="4726B591"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Gross budget 2017/18</w:t>
            </w:r>
          </w:p>
        </w:tc>
        <w:tc>
          <w:tcPr>
            <w:tcW w:w="4197" w:type="dxa"/>
            <w:gridSpan w:val="3"/>
          </w:tcPr>
          <w:p w14:paraId="3310596A" w14:textId="156B9A39" w:rsidR="00256F24" w:rsidRPr="00256F24" w:rsidRDefault="00976C4C" w:rsidP="00976C4C">
            <w:pPr>
              <w:autoSpaceDE/>
              <w:autoSpaceDN/>
              <w:adjustRightInd/>
              <w:spacing w:after="0"/>
              <w:jc w:val="center"/>
              <w:rPr>
                <w:rFonts w:eastAsia="Times New Roman" w:cs="Arial"/>
                <w:color w:val="auto"/>
                <w:lang w:eastAsia="en-GB"/>
              </w:rPr>
            </w:pPr>
            <w:r>
              <w:rPr>
                <w:rFonts w:eastAsia="Times New Roman" w:cs="Arial"/>
                <w:color w:val="auto"/>
                <w:lang w:eastAsia="en-GB"/>
              </w:rPr>
              <w:t>£0.707</w:t>
            </w:r>
            <w:r w:rsidR="00256F24" w:rsidRPr="00256F24">
              <w:rPr>
                <w:rFonts w:eastAsia="Times New Roman" w:cs="Arial"/>
                <w:color w:val="auto"/>
                <w:lang w:eastAsia="en-GB"/>
              </w:rPr>
              <w:t>m</w:t>
            </w:r>
          </w:p>
        </w:tc>
      </w:tr>
      <w:tr w:rsidR="00256F24" w:rsidRPr="00256F24" w14:paraId="0E3DFAA8" w14:textId="77777777" w:rsidTr="00650630">
        <w:tc>
          <w:tcPr>
            <w:tcW w:w="4819" w:type="dxa"/>
            <w:gridSpan w:val="6"/>
          </w:tcPr>
          <w:p w14:paraId="4493A7D4"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Income 2017/18</w:t>
            </w:r>
          </w:p>
        </w:tc>
        <w:tc>
          <w:tcPr>
            <w:tcW w:w="4197" w:type="dxa"/>
            <w:gridSpan w:val="3"/>
          </w:tcPr>
          <w:p w14:paraId="6F9A51B8" w14:textId="3FE2BB9E" w:rsidR="00256F24" w:rsidRPr="00256F24" w:rsidRDefault="00976C4C" w:rsidP="00256F24">
            <w:pPr>
              <w:autoSpaceDE/>
              <w:autoSpaceDN/>
              <w:adjustRightInd/>
              <w:spacing w:after="0"/>
              <w:jc w:val="center"/>
              <w:rPr>
                <w:rFonts w:eastAsia="Times New Roman" w:cs="Arial"/>
                <w:color w:val="auto"/>
                <w:lang w:eastAsia="en-GB"/>
              </w:rPr>
            </w:pPr>
            <w:r>
              <w:rPr>
                <w:rFonts w:eastAsia="Times New Roman" w:cs="Arial"/>
                <w:color w:val="auto"/>
                <w:lang w:eastAsia="en-GB"/>
              </w:rPr>
              <w:t>£0.350</w:t>
            </w:r>
            <w:r w:rsidR="00256F24" w:rsidRPr="00256F24">
              <w:rPr>
                <w:rFonts w:eastAsia="Times New Roman" w:cs="Arial"/>
                <w:color w:val="auto"/>
                <w:lang w:eastAsia="en-GB"/>
              </w:rPr>
              <w:t>m</w:t>
            </w:r>
          </w:p>
        </w:tc>
      </w:tr>
      <w:tr w:rsidR="00256F24" w:rsidRPr="00256F24" w14:paraId="28207747" w14:textId="77777777" w:rsidTr="00650630">
        <w:tc>
          <w:tcPr>
            <w:tcW w:w="4819" w:type="dxa"/>
            <w:gridSpan w:val="6"/>
          </w:tcPr>
          <w:p w14:paraId="7AC5A76A"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Net budget 2017/18</w:t>
            </w:r>
          </w:p>
        </w:tc>
        <w:tc>
          <w:tcPr>
            <w:tcW w:w="4197" w:type="dxa"/>
            <w:gridSpan w:val="3"/>
          </w:tcPr>
          <w:p w14:paraId="0BB48A0B" w14:textId="776FDD32" w:rsidR="00256F24" w:rsidRPr="00256F24" w:rsidRDefault="00976C4C" w:rsidP="00256F24">
            <w:pPr>
              <w:autoSpaceDE/>
              <w:autoSpaceDN/>
              <w:adjustRightInd/>
              <w:spacing w:after="0"/>
              <w:jc w:val="center"/>
              <w:rPr>
                <w:rFonts w:eastAsia="Times New Roman" w:cs="Arial"/>
                <w:color w:val="auto"/>
                <w:lang w:eastAsia="en-GB"/>
              </w:rPr>
            </w:pPr>
            <w:r>
              <w:rPr>
                <w:rFonts w:eastAsia="Times New Roman" w:cs="Arial"/>
                <w:color w:val="auto"/>
                <w:lang w:eastAsia="en-GB"/>
              </w:rPr>
              <w:t>£0.357</w:t>
            </w:r>
            <w:r w:rsidR="00256F24" w:rsidRPr="00256F24">
              <w:rPr>
                <w:rFonts w:eastAsia="Times New Roman" w:cs="Arial"/>
                <w:color w:val="auto"/>
                <w:lang w:eastAsia="en-GB"/>
              </w:rPr>
              <w:t>m</w:t>
            </w:r>
          </w:p>
        </w:tc>
      </w:tr>
      <w:tr w:rsidR="00256F24" w:rsidRPr="00256F24" w14:paraId="2F5DAA00" w14:textId="77777777" w:rsidTr="00650630">
        <w:trPr>
          <w:trHeight w:val="428"/>
        </w:trPr>
        <w:tc>
          <w:tcPr>
            <w:tcW w:w="9016" w:type="dxa"/>
            <w:gridSpan w:val="9"/>
          </w:tcPr>
          <w:p w14:paraId="008CA9E0" w14:textId="77777777" w:rsidR="00256F24" w:rsidRPr="00256F24" w:rsidRDefault="00256F24" w:rsidP="00256F24">
            <w:pPr>
              <w:autoSpaceDE/>
              <w:autoSpaceDN/>
              <w:adjustRightInd/>
              <w:spacing w:after="0"/>
              <w:jc w:val="center"/>
              <w:rPr>
                <w:rFonts w:eastAsia="Times New Roman" w:cs="Arial"/>
                <w:b/>
                <w:i/>
                <w:color w:val="auto"/>
                <w:lang w:eastAsia="en-GB"/>
              </w:rPr>
            </w:pPr>
          </w:p>
        </w:tc>
      </w:tr>
      <w:tr w:rsidR="00256F24" w:rsidRPr="00256F24" w14:paraId="04F7BA53" w14:textId="77777777" w:rsidTr="00650630">
        <w:tc>
          <w:tcPr>
            <w:tcW w:w="9016" w:type="dxa"/>
            <w:gridSpan w:val="9"/>
          </w:tcPr>
          <w:p w14:paraId="374FA19C"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 xml:space="preserve">Savings Target and Profiling (discrete year): </w:t>
            </w:r>
          </w:p>
        </w:tc>
      </w:tr>
      <w:tr w:rsidR="00256F24" w:rsidRPr="00256F24" w14:paraId="3FDE4C91" w14:textId="77777777" w:rsidTr="00650630">
        <w:tc>
          <w:tcPr>
            <w:tcW w:w="9016" w:type="dxa"/>
            <w:gridSpan w:val="9"/>
          </w:tcPr>
          <w:p w14:paraId="2EB3B973" w14:textId="77777777" w:rsidR="00256F24" w:rsidRPr="00256F24" w:rsidRDefault="00256F24" w:rsidP="00256F24">
            <w:pPr>
              <w:autoSpaceDE/>
              <w:autoSpaceDN/>
              <w:adjustRightInd/>
              <w:spacing w:after="0"/>
              <w:jc w:val="left"/>
              <w:rPr>
                <w:rFonts w:eastAsia="Times New Roman" w:cs="Arial"/>
                <w:b/>
                <w:color w:val="auto"/>
                <w:lang w:eastAsia="en-GB"/>
              </w:rPr>
            </w:pPr>
          </w:p>
        </w:tc>
      </w:tr>
      <w:tr w:rsidR="00256F24" w:rsidRPr="00256F24" w14:paraId="6CB9DCEB" w14:textId="77777777" w:rsidTr="00650630">
        <w:trPr>
          <w:trHeight w:val="90"/>
        </w:trPr>
        <w:tc>
          <w:tcPr>
            <w:tcW w:w="2405" w:type="dxa"/>
            <w:gridSpan w:val="2"/>
          </w:tcPr>
          <w:p w14:paraId="4E2C1DB5"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2018/19</w:t>
            </w:r>
          </w:p>
        </w:tc>
        <w:tc>
          <w:tcPr>
            <w:tcW w:w="2268" w:type="dxa"/>
            <w:gridSpan w:val="3"/>
          </w:tcPr>
          <w:p w14:paraId="0D7C8A17"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2019/20</w:t>
            </w:r>
          </w:p>
        </w:tc>
        <w:tc>
          <w:tcPr>
            <w:tcW w:w="2126" w:type="dxa"/>
            <w:gridSpan w:val="3"/>
          </w:tcPr>
          <w:p w14:paraId="7DCA45F4"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2020/21</w:t>
            </w:r>
          </w:p>
        </w:tc>
        <w:tc>
          <w:tcPr>
            <w:tcW w:w="2217" w:type="dxa"/>
          </w:tcPr>
          <w:p w14:paraId="53EAAB48"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 xml:space="preserve">Total </w:t>
            </w:r>
          </w:p>
        </w:tc>
      </w:tr>
      <w:tr w:rsidR="00256F24" w:rsidRPr="00256F24" w14:paraId="13112CB6" w14:textId="77777777" w:rsidTr="00650630">
        <w:trPr>
          <w:trHeight w:val="90"/>
        </w:trPr>
        <w:tc>
          <w:tcPr>
            <w:tcW w:w="2405" w:type="dxa"/>
            <w:gridSpan w:val="2"/>
          </w:tcPr>
          <w:p w14:paraId="315D1590"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c>
          <w:tcPr>
            <w:tcW w:w="2268" w:type="dxa"/>
            <w:gridSpan w:val="3"/>
          </w:tcPr>
          <w:p w14:paraId="5B110842"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c>
          <w:tcPr>
            <w:tcW w:w="2126" w:type="dxa"/>
            <w:gridSpan w:val="3"/>
          </w:tcPr>
          <w:p w14:paraId="3776A8BD"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c>
          <w:tcPr>
            <w:tcW w:w="2217" w:type="dxa"/>
          </w:tcPr>
          <w:p w14:paraId="5E342F8D"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r>
      <w:tr w:rsidR="00256F24" w:rsidRPr="00256F24" w14:paraId="54BA9E8D" w14:textId="77777777" w:rsidTr="00650630">
        <w:trPr>
          <w:trHeight w:val="90"/>
        </w:trPr>
        <w:tc>
          <w:tcPr>
            <w:tcW w:w="2405" w:type="dxa"/>
            <w:gridSpan w:val="2"/>
          </w:tcPr>
          <w:p w14:paraId="14ECF898"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0.000</w:t>
            </w:r>
          </w:p>
        </w:tc>
        <w:tc>
          <w:tcPr>
            <w:tcW w:w="2268" w:type="dxa"/>
            <w:gridSpan w:val="3"/>
          </w:tcPr>
          <w:p w14:paraId="620994B7"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-0.278</w:t>
            </w:r>
          </w:p>
        </w:tc>
        <w:tc>
          <w:tcPr>
            <w:tcW w:w="2126" w:type="dxa"/>
            <w:gridSpan w:val="3"/>
          </w:tcPr>
          <w:p w14:paraId="249B24D9"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0.000</w:t>
            </w:r>
          </w:p>
        </w:tc>
        <w:tc>
          <w:tcPr>
            <w:tcW w:w="2217" w:type="dxa"/>
          </w:tcPr>
          <w:p w14:paraId="6EE14FAD"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-0.278</w:t>
            </w:r>
          </w:p>
        </w:tc>
      </w:tr>
      <w:tr w:rsidR="00256F24" w:rsidRPr="00256F24" w14:paraId="31BB6A24" w14:textId="77777777" w:rsidTr="00650630">
        <w:trPr>
          <w:trHeight w:val="90"/>
        </w:trPr>
        <w:tc>
          <w:tcPr>
            <w:tcW w:w="9016" w:type="dxa"/>
            <w:gridSpan w:val="9"/>
          </w:tcPr>
          <w:p w14:paraId="1661670F"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p>
        </w:tc>
      </w:tr>
      <w:tr w:rsidR="00256F24" w:rsidRPr="00256F24" w14:paraId="21F1B123" w14:textId="77777777" w:rsidTr="00650630">
        <w:trPr>
          <w:trHeight w:val="90"/>
        </w:trPr>
        <w:tc>
          <w:tcPr>
            <w:tcW w:w="9016" w:type="dxa"/>
            <w:gridSpan w:val="9"/>
          </w:tcPr>
          <w:p w14:paraId="7DE3A9B0" w14:textId="77777777" w:rsidR="00256F24" w:rsidRPr="00256F24" w:rsidRDefault="00256F24" w:rsidP="00256F24">
            <w:pPr>
              <w:tabs>
                <w:tab w:val="left" w:pos="1395"/>
              </w:tabs>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FTE implications:</w:t>
            </w:r>
          </w:p>
        </w:tc>
      </w:tr>
      <w:tr w:rsidR="00256F24" w:rsidRPr="00256F24" w14:paraId="76C61F4F" w14:textId="77777777" w:rsidTr="00650630">
        <w:trPr>
          <w:trHeight w:val="90"/>
        </w:trPr>
        <w:tc>
          <w:tcPr>
            <w:tcW w:w="2254" w:type="dxa"/>
          </w:tcPr>
          <w:p w14:paraId="50254A48"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2018/19</w:t>
            </w:r>
          </w:p>
        </w:tc>
        <w:tc>
          <w:tcPr>
            <w:tcW w:w="2254" w:type="dxa"/>
            <w:gridSpan w:val="3"/>
          </w:tcPr>
          <w:p w14:paraId="419F7955"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2019/20</w:t>
            </w:r>
          </w:p>
        </w:tc>
        <w:tc>
          <w:tcPr>
            <w:tcW w:w="2254" w:type="dxa"/>
            <w:gridSpan w:val="3"/>
          </w:tcPr>
          <w:p w14:paraId="1DFE8F2B"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2020/21</w:t>
            </w:r>
          </w:p>
        </w:tc>
        <w:tc>
          <w:tcPr>
            <w:tcW w:w="2254" w:type="dxa"/>
            <w:gridSpan w:val="2"/>
          </w:tcPr>
          <w:p w14:paraId="49C71D91"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Total</w:t>
            </w:r>
          </w:p>
        </w:tc>
      </w:tr>
      <w:tr w:rsidR="00256F24" w:rsidRPr="00256F24" w14:paraId="34591E5E" w14:textId="77777777" w:rsidTr="00650630">
        <w:trPr>
          <w:trHeight w:val="90"/>
        </w:trPr>
        <w:tc>
          <w:tcPr>
            <w:tcW w:w="2254" w:type="dxa"/>
          </w:tcPr>
          <w:p w14:paraId="29AC1F86" w14:textId="77777777" w:rsidR="00256F24" w:rsidRPr="00256F24" w:rsidRDefault="00256F24" w:rsidP="00256F24">
            <w:pPr>
              <w:tabs>
                <w:tab w:val="left" w:pos="1395"/>
              </w:tabs>
              <w:autoSpaceDE/>
              <w:autoSpaceDN/>
              <w:adjustRightInd/>
              <w:spacing w:after="0"/>
              <w:jc w:val="center"/>
              <w:rPr>
                <w:rFonts w:eastAsia="Times New Roman" w:cs="Arial"/>
                <w:i/>
                <w:color w:val="auto"/>
                <w:lang w:eastAsia="en-GB"/>
              </w:rPr>
            </w:pPr>
            <w:r w:rsidRPr="00256F24">
              <w:rPr>
                <w:rFonts w:eastAsia="Times New Roman" w:cs="Arial"/>
                <w:i/>
                <w:color w:val="auto"/>
                <w:lang w:eastAsia="en-GB"/>
              </w:rPr>
              <w:t>0.00</w:t>
            </w:r>
          </w:p>
        </w:tc>
        <w:tc>
          <w:tcPr>
            <w:tcW w:w="2254" w:type="dxa"/>
            <w:gridSpan w:val="3"/>
          </w:tcPr>
          <w:p w14:paraId="4B421B0A" w14:textId="1D118953" w:rsidR="00256F24" w:rsidRPr="00256F24" w:rsidRDefault="00650630" w:rsidP="00650630">
            <w:pPr>
              <w:tabs>
                <w:tab w:val="left" w:pos="1395"/>
              </w:tabs>
              <w:autoSpaceDE/>
              <w:autoSpaceDN/>
              <w:adjustRightInd/>
              <w:spacing w:after="0"/>
              <w:jc w:val="center"/>
              <w:rPr>
                <w:rFonts w:eastAsia="Times New Roman" w:cs="Arial"/>
                <w:i/>
                <w:color w:val="auto"/>
                <w:lang w:eastAsia="en-GB"/>
              </w:rPr>
            </w:pPr>
            <w:r>
              <w:rPr>
                <w:rFonts w:eastAsia="Times New Roman" w:cs="Arial"/>
                <w:i/>
                <w:color w:val="auto"/>
                <w:lang w:eastAsia="en-GB"/>
              </w:rPr>
              <w:t>0.</w:t>
            </w:r>
            <w:r w:rsidR="00256F24" w:rsidRPr="00256F24">
              <w:rPr>
                <w:rFonts w:eastAsia="Times New Roman" w:cs="Arial"/>
                <w:i/>
                <w:color w:val="auto"/>
                <w:lang w:eastAsia="en-GB"/>
              </w:rPr>
              <w:t>00</w:t>
            </w:r>
          </w:p>
        </w:tc>
        <w:tc>
          <w:tcPr>
            <w:tcW w:w="2254" w:type="dxa"/>
            <w:gridSpan w:val="3"/>
          </w:tcPr>
          <w:p w14:paraId="421433C9" w14:textId="77777777" w:rsidR="00256F24" w:rsidRPr="00256F24" w:rsidRDefault="00256F24" w:rsidP="00256F24">
            <w:pPr>
              <w:tabs>
                <w:tab w:val="left" w:pos="1395"/>
              </w:tabs>
              <w:autoSpaceDE/>
              <w:autoSpaceDN/>
              <w:adjustRightInd/>
              <w:spacing w:after="0"/>
              <w:jc w:val="center"/>
              <w:rPr>
                <w:rFonts w:eastAsia="Times New Roman" w:cs="Arial"/>
                <w:i/>
                <w:color w:val="auto"/>
                <w:lang w:eastAsia="en-GB"/>
              </w:rPr>
            </w:pPr>
            <w:r w:rsidRPr="00256F24">
              <w:rPr>
                <w:rFonts w:eastAsia="Times New Roman" w:cs="Arial"/>
                <w:i/>
                <w:color w:val="auto"/>
                <w:lang w:eastAsia="en-GB"/>
              </w:rPr>
              <w:t>0.00</w:t>
            </w:r>
          </w:p>
        </w:tc>
        <w:tc>
          <w:tcPr>
            <w:tcW w:w="2254" w:type="dxa"/>
            <w:gridSpan w:val="2"/>
          </w:tcPr>
          <w:p w14:paraId="1C13881A" w14:textId="77777777" w:rsidR="00256F24" w:rsidRPr="00256F24" w:rsidRDefault="00256F24" w:rsidP="00256F24">
            <w:pPr>
              <w:tabs>
                <w:tab w:val="left" w:pos="1395"/>
              </w:tabs>
              <w:autoSpaceDE/>
              <w:autoSpaceDN/>
              <w:adjustRightInd/>
              <w:spacing w:after="0"/>
              <w:jc w:val="center"/>
              <w:rPr>
                <w:rFonts w:eastAsia="Times New Roman" w:cs="Arial"/>
                <w:i/>
                <w:color w:val="auto"/>
                <w:lang w:eastAsia="en-GB"/>
              </w:rPr>
            </w:pPr>
            <w:r w:rsidRPr="00256F24">
              <w:rPr>
                <w:rFonts w:eastAsia="Times New Roman" w:cs="Arial"/>
                <w:i/>
                <w:color w:val="auto"/>
                <w:lang w:eastAsia="en-GB"/>
              </w:rPr>
              <w:t>0.00</w:t>
            </w:r>
          </w:p>
        </w:tc>
      </w:tr>
      <w:tr w:rsidR="00256F24" w:rsidRPr="00256F24" w14:paraId="3B911134" w14:textId="77777777" w:rsidTr="00650630">
        <w:trPr>
          <w:trHeight w:val="90"/>
        </w:trPr>
        <w:tc>
          <w:tcPr>
            <w:tcW w:w="9016" w:type="dxa"/>
            <w:gridSpan w:val="9"/>
          </w:tcPr>
          <w:p w14:paraId="59EEDC94" w14:textId="245F42AE"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p>
        </w:tc>
      </w:tr>
      <w:tr w:rsidR="00256F24" w:rsidRPr="00256F24" w14:paraId="37383ADE" w14:textId="77777777" w:rsidTr="00650630">
        <w:trPr>
          <w:trHeight w:val="70"/>
        </w:trPr>
        <w:tc>
          <w:tcPr>
            <w:tcW w:w="2830" w:type="dxa"/>
            <w:gridSpan w:val="3"/>
          </w:tcPr>
          <w:p w14:paraId="3F743F65" w14:textId="0DEBC235" w:rsidR="00256F24" w:rsidRPr="00231B0F"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 xml:space="preserve">Decisions needed </w:t>
            </w:r>
            <w:r w:rsidR="00231B0F">
              <w:rPr>
                <w:rFonts w:eastAsia="Times New Roman" w:cs="Arial"/>
                <w:b/>
                <w:color w:val="auto"/>
                <w:lang w:eastAsia="en-GB"/>
              </w:rPr>
              <w:t>to deliver the budgeted savings</w:t>
            </w:r>
          </w:p>
          <w:p w14:paraId="69B0CEBF"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3BEE1213" w14:textId="30D45AC7" w:rsidR="00256F24" w:rsidRPr="00231B0F" w:rsidRDefault="00256F24" w:rsidP="00231B0F">
            <w:pPr>
              <w:numPr>
                <w:ilvl w:val="0"/>
                <w:numId w:val="28"/>
              </w:numPr>
              <w:autoSpaceDE/>
              <w:autoSpaceDN/>
              <w:adjustRightInd/>
              <w:spacing w:after="0"/>
              <w:contextualSpacing/>
              <w:rPr>
                <w:rFonts w:eastAsia="Times New Roman" w:cs="Arial"/>
                <w:color w:val="auto"/>
                <w:lang w:eastAsia="en-GB"/>
              </w:rPr>
            </w:pPr>
            <w:r w:rsidRPr="00256F24">
              <w:rPr>
                <w:rFonts w:eastAsia="Times New Roman" w:cs="Arial"/>
                <w:color w:val="auto"/>
                <w:lang w:eastAsia="en-GB"/>
              </w:rPr>
              <w:t>That the conservation service within the Conservation and Collections Team is required to become cost neutral in 2019/20.</w:t>
            </w:r>
          </w:p>
        </w:tc>
      </w:tr>
      <w:tr w:rsidR="00256F24" w:rsidRPr="00256F24" w14:paraId="03F27D6F" w14:textId="77777777" w:rsidTr="00650630">
        <w:trPr>
          <w:trHeight w:val="70"/>
        </w:trPr>
        <w:tc>
          <w:tcPr>
            <w:tcW w:w="2830" w:type="dxa"/>
            <w:gridSpan w:val="3"/>
          </w:tcPr>
          <w:p w14:paraId="033739EF" w14:textId="77777777" w:rsidR="00256F24" w:rsidRPr="00256F24" w:rsidRDefault="00256F24" w:rsidP="00256F24">
            <w:pPr>
              <w:autoSpaceDE/>
              <w:autoSpaceDN/>
              <w:adjustRightInd/>
              <w:spacing w:after="0"/>
              <w:jc w:val="left"/>
              <w:rPr>
                <w:rFonts w:eastAsia="Times New Roman" w:cs="Arial"/>
                <w:color w:val="auto"/>
                <w:lang w:eastAsia="en-GB"/>
              </w:rPr>
            </w:pPr>
            <w:r w:rsidRPr="00256F24">
              <w:rPr>
                <w:rFonts w:eastAsia="Times New Roman" w:cs="Arial"/>
                <w:b/>
                <w:color w:val="auto"/>
                <w:lang w:eastAsia="en-GB"/>
              </w:rPr>
              <w:t>Impact upon service</w:t>
            </w:r>
          </w:p>
          <w:p w14:paraId="78B62CC9" w14:textId="77777777" w:rsidR="00256F24" w:rsidRPr="00256F24" w:rsidRDefault="00256F24" w:rsidP="00256F24">
            <w:pPr>
              <w:autoSpaceDE/>
              <w:autoSpaceDN/>
              <w:adjustRightInd/>
              <w:spacing w:after="0"/>
              <w:jc w:val="left"/>
              <w:rPr>
                <w:rFonts w:eastAsia="Times New Roman" w:cs="Arial"/>
                <w:color w:val="auto"/>
                <w:lang w:eastAsia="en-GB"/>
              </w:rPr>
            </w:pPr>
          </w:p>
          <w:p w14:paraId="7FE1063E" w14:textId="77777777" w:rsidR="00256F24" w:rsidRPr="00256F24" w:rsidRDefault="00256F24" w:rsidP="00256F24">
            <w:pPr>
              <w:autoSpaceDE/>
              <w:autoSpaceDN/>
              <w:adjustRightInd/>
              <w:spacing w:after="0"/>
              <w:jc w:val="left"/>
              <w:rPr>
                <w:rFonts w:eastAsia="Times New Roman" w:cs="Arial"/>
                <w:color w:val="auto"/>
                <w:lang w:eastAsia="en-GB"/>
              </w:rPr>
            </w:pPr>
          </w:p>
          <w:p w14:paraId="76B96697" w14:textId="77777777" w:rsidR="00256F24" w:rsidRPr="00256F24" w:rsidRDefault="00256F24" w:rsidP="00256F24">
            <w:pPr>
              <w:autoSpaceDE/>
              <w:autoSpaceDN/>
              <w:adjustRightInd/>
              <w:spacing w:after="0"/>
              <w:jc w:val="left"/>
              <w:rPr>
                <w:rFonts w:eastAsia="Times New Roman" w:cs="Arial"/>
                <w:color w:val="auto"/>
                <w:lang w:eastAsia="en-GB"/>
              </w:rPr>
            </w:pPr>
          </w:p>
          <w:p w14:paraId="41A1A89D" w14:textId="77777777" w:rsidR="00256F24" w:rsidRPr="00256F24" w:rsidRDefault="00256F24" w:rsidP="00256F24">
            <w:pPr>
              <w:autoSpaceDE/>
              <w:autoSpaceDN/>
              <w:adjustRightInd/>
              <w:spacing w:after="0"/>
              <w:jc w:val="left"/>
              <w:rPr>
                <w:rFonts w:eastAsia="Times New Roman" w:cs="Arial"/>
                <w:color w:val="auto"/>
                <w:lang w:eastAsia="en-GB"/>
              </w:rPr>
            </w:pPr>
          </w:p>
          <w:p w14:paraId="71CE6F51"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17915FED" w14:textId="77777777" w:rsidR="00256F24" w:rsidRDefault="00256F24" w:rsidP="003A5BE6">
            <w:pPr>
              <w:numPr>
                <w:ilvl w:val="0"/>
                <w:numId w:val="29"/>
              </w:numPr>
              <w:autoSpaceDE/>
              <w:autoSpaceDN/>
              <w:adjustRightInd/>
              <w:spacing w:after="0"/>
              <w:ind w:left="318"/>
              <w:contextualSpacing/>
              <w:rPr>
                <w:rFonts w:eastAsia="Times New Roman" w:cs="Arial"/>
                <w:color w:val="auto"/>
                <w:lang w:eastAsia="en-GB"/>
              </w:rPr>
            </w:pPr>
            <w:r w:rsidRPr="00256F24">
              <w:rPr>
                <w:rFonts w:eastAsia="Times New Roman" w:cs="Arial"/>
                <w:color w:val="auto"/>
                <w:lang w:eastAsia="en-GB"/>
              </w:rPr>
              <w:t xml:space="preserve">The Conservation function already does generate external income from providing services to other museums, historic houses and private owners across the UK and competes for contracts throughout the year. There is potential to increase this area of activity and to work towards generating additional income which would support the objective of the service becoming cost neutral.  </w:t>
            </w:r>
          </w:p>
          <w:p w14:paraId="44CE015B" w14:textId="77777777" w:rsidR="00650630" w:rsidRPr="00256F24" w:rsidRDefault="00650630" w:rsidP="0052368A">
            <w:pPr>
              <w:autoSpaceDE/>
              <w:autoSpaceDN/>
              <w:adjustRightInd/>
              <w:spacing w:after="0"/>
              <w:ind w:left="318"/>
              <w:contextualSpacing/>
              <w:rPr>
                <w:rFonts w:eastAsia="Times New Roman" w:cs="Arial"/>
                <w:color w:val="auto"/>
                <w:lang w:eastAsia="en-GB"/>
              </w:rPr>
            </w:pPr>
          </w:p>
          <w:p w14:paraId="3F19D759" w14:textId="77777777" w:rsidR="00256F24" w:rsidRPr="00256F24" w:rsidRDefault="00256F24" w:rsidP="003A5BE6">
            <w:pPr>
              <w:numPr>
                <w:ilvl w:val="0"/>
                <w:numId w:val="29"/>
              </w:numPr>
              <w:autoSpaceDE/>
              <w:autoSpaceDN/>
              <w:adjustRightInd/>
              <w:spacing w:after="0"/>
              <w:ind w:left="318"/>
              <w:contextualSpacing/>
              <w:rPr>
                <w:rFonts w:eastAsia="Times New Roman" w:cs="Arial"/>
                <w:color w:val="auto"/>
                <w:lang w:eastAsia="en-GB"/>
              </w:rPr>
            </w:pPr>
            <w:r w:rsidRPr="00256F24">
              <w:rPr>
                <w:rFonts w:eastAsia="Times New Roman" w:cs="Arial"/>
                <w:color w:val="auto"/>
                <w:lang w:eastAsia="en-GB"/>
              </w:rPr>
              <w:t xml:space="preserve">The Collections function is primarily curatorial together with the maintenance of records about the items in LCC's collection.  There is very little scope for generating external income from this function as it is related primarily to the care of LCC's collections. </w:t>
            </w:r>
          </w:p>
          <w:p w14:paraId="5C12674E" w14:textId="288611FE" w:rsidR="00256F24" w:rsidRPr="00256F24" w:rsidRDefault="00256F24" w:rsidP="00231B0F">
            <w:pPr>
              <w:autoSpaceDE/>
              <w:autoSpaceDN/>
              <w:adjustRightInd/>
              <w:spacing w:after="0"/>
              <w:contextualSpacing/>
              <w:rPr>
                <w:rFonts w:eastAsia="Times New Roman" w:cs="Arial"/>
                <w:color w:val="auto"/>
                <w:lang w:eastAsia="en-GB"/>
              </w:rPr>
            </w:pPr>
          </w:p>
          <w:p w14:paraId="49120655" w14:textId="77777777" w:rsidR="00256F24" w:rsidRPr="00256F24" w:rsidRDefault="00256F24" w:rsidP="003A5BE6">
            <w:pPr>
              <w:numPr>
                <w:ilvl w:val="0"/>
                <w:numId w:val="29"/>
              </w:numPr>
              <w:autoSpaceDE/>
              <w:autoSpaceDN/>
              <w:adjustRightInd/>
              <w:spacing w:after="0"/>
              <w:ind w:left="318"/>
              <w:contextualSpacing/>
              <w:rPr>
                <w:rFonts w:eastAsia="Times New Roman" w:cs="Arial"/>
                <w:color w:val="auto"/>
                <w:lang w:eastAsia="en-GB"/>
              </w:rPr>
            </w:pPr>
            <w:r w:rsidRPr="00256F24">
              <w:rPr>
                <w:rFonts w:eastAsia="Times New Roman" w:cs="Arial"/>
                <w:color w:val="auto"/>
                <w:lang w:eastAsia="en-GB"/>
              </w:rPr>
              <w:t>Adequate levels of specialist posts within the Conservation and Collections Team would need to be retained by LCC whilst museum collections and any museum buildings remain the responsibility of the County Council.</w:t>
            </w:r>
          </w:p>
          <w:p w14:paraId="5389D367" w14:textId="77777777" w:rsidR="00256F24" w:rsidRPr="00256F24" w:rsidRDefault="00256F24" w:rsidP="0052368A">
            <w:pPr>
              <w:autoSpaceDE/>
              <w:autoSpaceDN/>
              <w:adjustRightInd/>
              <w:spacing w:after="0"/>
              <w:ind w:left="318"/>
              <w:contextualSpacing/>
              <w:rPr>
                <w:rFonts w:eastAsia="Times New Roman" w:cs="Arial"/>
                <w:color w:val="auto"/>
                <w:lang w:eastAsia="en-GB"/>
              </w:rPr>
            </w:pPr>
          </w:p>
          <w:p w14:paraId="697FFF2A" w14:textId="77777777" w:rsidR="00256F24" w:rsidRPr="00256F24" w:rsidRDefault="00256F24" w:rsidP="003A5BE6">
            <w:pPr>
              <w:numPr>
                <w:ilvl w:val="0"/>
                <w:numId w:val="29"/>
              </w:numPr>
              <w:autoSpaceDE/>
              <w:autoSpaceDN/>
              <w:adjustRightInd/>
              <w:spacing w:after="0"/>
              <w:ind w:left="318"/>
              <w:contextualSpacing/>
              <w:rPr>
                <w:rFonts w:eastAsia="Times New Roman" w:cs="Arial"/>
                <w:color w:val="auto"/>
                <w:lang w:eastAsia="en-GB"/>
              </w:rPr>
            </w:pPr>
            <w:r w:rsidRPr="00256F24">
              <w:rPr>
                <w:rFonts w:eastAsia="Times New Roman" w:cs="Arial"/>
                <w:color w:val="auto"/>
                <w:lang w:eastAsia="en-GB"/>
              </w:rPr>
              <w:t>The exact number and range of posts would need to be tailored to reflect which collections and which museums remain in LCC's responsibility after the completion of transfer negotiations in 2018.</w:t>
            </w:r>
          </w:p>
          <w:p w14:paraId="6E6CEBE9" w14:textId="77777777" w:rsidR="00256F24" w:rsidRPr="00256F24" w:rsidRDefault="00256F24" w:rsidP="0052368A">
            <w:pPr>
              <w:autoSpaceDE/>
              <w:autoSpaceDN/>
              <w:adjustRightInd/>
              <w:spacing w:after="0"/>
              <w:rPr>
                <w:rFonts w:eastAsia="Times New Roman" w:cs="Arial"/>
                <w:color w:val="auto"/>
                <w:lang w:eastAsia="en-GB"/>
              </w:rPr>
            </w:pPr>
          </w:p>
          <w:p w14:paraId="63A33AEF" w14:textId="77777777" w:rsidR="00256F24" w:rsidRPr="00256F24" w:rsidRDefault="00256F24" w:rsidP="003A5BE6">
            <w:pPr>
              <w:numPr>
                <w:ilvl w:val="0"/>
                <w:numId w:val="29"/>
              </w:numPr>
              <w:autoSpaceDE/>
              <w:autoSpaceDN/>
              <w:adjustRightInd/>
              <w:spacing w:after="0"/>
              <w:ind w:left="318"/>
              <w:contextualSpacing/>
              <w:rPr>
                <w:rFonts w:eastAsia="Times New Roman" w:cs="Arial"/>
                <w:color w:val="auto"/>
                <w:lang w:eastAsia="en-GB"/>
              </w:rPr>
            </w:pPr>
            <w:r w:rsidRPr="00256F24">
              <w:rPr>
                <w:rFonts w:eastAsia="Times New Roman" w:cs="Arial"/>
                <w:color w:val="auto"/>
                <w:lang w:eastAsia="en-GB"/>
              </w:rPr>
              <w:t>Under any museum transfer arrangements, whilst ownership of collections cannot be transferred to a third party, LCC is making the borrower of each collection responsible for the care and conservation of all items included within each loan agreement, which reduces the cost to LCC with each 5 year loan agreement.</w:t>
            </w:r>
          </w:p>
          <w:p w14:paraId="0818D53E" w14:textId="77777777" w:rsidR="00256F24" w:rsidRPr="00256F24" w:rsidRDefault="00256F24" w:rsidP="0052368A">
            <w:pPr>
              <w:autoSpaceDE/>
              <w:autoSpaceDN/>
              <w:adjustRightInd/>
              <w:spacing w:after="0"/>
              <w:rPr>
                <w:rFonts w:eastAsia="Times New Roman" w:cs="Arial"/>
                <w:color w:val="auto"/>
                <w:lang w:eastAsia="en-GB"/>
              </w:rPr>
            </w:pPr>
          </w:p>
          <w:p w14:paraId="3BB96D03" w14:textId="77777777" w:rsidR="00256F24" w:rsidRPr="00256F24" w:rsidRDefault="00256F24" w:rsidP="003A5BE6">
            <w:pPr>
              <w:numPr>
                <w:ilvl w:val="0"/>
                <w:numId w:val="29"/>
              </w:numPr>
              <w:autoSpaceDE/>
              <w:autoSpaceDN/>
              <w:adjustRightInd/>
              <w:spacing w:after="0"/>
              <w:ind w:left="318"/>
              <w:rPr>
                <w:rFonts w:eastAsia="Times New Roman" w:cs="Arial"/>
                <w:color w:val="auto"/>
              </w:rPr>
            </w:pPr>
            <w:r w:rsidRPr="00256F24">
              <w:rPr>
                <w:rFonts w:eastAsia="Times New Roman" w:cs="Arial"/>
                <w:color w:val="auto"/>
              </w:rPr>
              <w:t>The intention is to encourage the new operators to generate grant funding for conservation work that could then be undertaken – on a paid basis – by the Conservation and Collection Team.</w:t>
            </w:r>
          </w:p>
          <w:p w14:paraId="5397DC7D" w14:textId="77777777" w:rsidR="00256F24" w:rsidRPr="00256F24" w:rsidRDefault="00256F24" w:rsidP="0052368A">
            <w:pPr>
              <w:autoSpaceDE/>
              <w:autoSpaceDN/>
              <w:adjustRightInd/>
              <w:spacing w:after="0"/>
              <w:rPr>
                <w:rFonts w:eastAsia="Times New Roman" w:cs="Arial"/>
                <w:color w:val="auto"/>
                <w:lang w:eastAsia="en-GB"/>
              </w:rPr>
            </w:pPr>
          </w:p>
        </w:tc>
      </w:tr>
      <w:tr w:rsidR="00256F24" w:rsidRPr="00256F24" w14:paraId="3F6D5B07" w14:textId="77777777" w:rsidTr="00650630">
        <w:trPr>
          <w:trHeight w:val="70"/>
        </w:trPr>
        <w:tc>
          <w:tcPr>
            <w:tcW w:w="2830" w:type="dxa"/>
            <w:gridSpan w:val="3"/>
          </w:tcPr>
          <w:p w14:paraId="08C2AC85" w14:textId="77777777" w:rsidR="00256F24" w:rsidRPr="00256F24" w:rsidRDefault="00256F24" w:rsidP="00256F24">
            <w:pPr>
              <w:autoSpaceDE/>
              <w:autoSpaceDN/>
              <w:adjustRightInd/>
              <w:spacing w:after="0"/>
              <w:jc w:val="left"/>
              <w:rPr>
                <w:rFonts w:eastAsia="Times New Roman" w:cs="Arial"/>
                <w:color w:val="auto"/>
                <w:lang w:eastAsia="en-GB"/>
              </w:rPr>
            </w:pPr>
            <w:r w:rsidRPr="00256F24">
              <w:rPr>
                <w:rFonts w:eastAsia="Times New Roman" w:cs="Arial"/>
                <w:b/>
                <w:color w:val="auto"/>
                <w:lang w:eastAsia="en-GB"/>
              </w:rPr>
              <w:t>Actions needed to deliver the target savings</w:t>
            </w:r>
          </w:p>
          <w:p w14:paraId="2F612FB4" w14:textId="77777777" w:rsidR="00256F24" w:rsidRPr="00256F24" w:rsidRDefault="00256F24" w:rsidP="00256F24">
            <w:pPr>
              <w:autoSpaceDE/>
              <w:autoSpaceDN/>
              <w:adjustRightInd/>
              <w:spacing w:after="0"/>
              <w:jc w:val="left"/>
              <w:rPr>
                <w:rFonts w:eastAsia="Times New Roman" w:cs="Arial"/>
                <w:color w:val="auto"/>
                <w:lang w:eastAsia="en-GB"/>
              </w:rPr>
            </w:pPr>
          </w:p>
          <w:p w14:paraId="3E6FC782" w14:textId="77777777" w:rsidR="00256F24" w:rsidRPr="00256F24" w:rsidRDefault="00256F24" w:rsidP="00256F24">
            <w:pPr>
              <w:autoSpaceDE/>
              <w:autoSpaceDN/>
              <w:adjustRightInd/>
              <w:spacing w:after="0"/>
              <w:jc w:val="left"/>
              <w:rPr>
                <w:rFonts w:eastAsia="Times New Roman" w:cs="Arial"/>
                <w:color w:val="auto"/>
                <w:lang w:eastAsia="en-GB"/>
              </w:rPr>
            </w:pPr>
          </w:p>
          <w:p w14:paraId="6145AC21" w14:textId="77777777" w:rsidR="00256F24" w:rsidRPr="00256F24" w:rsidRDefault="00256F24" w:rsidP="00256F24">
            <w:pPr>
              <w:autoSpaceDE/>
              <w:autoSpaceDN/>
              <w:adjustRightInd/>
              <w:spacing w:after="0"/>
              <w:jc w:val="left"/>
              <w:rPr>
                <w:rFonts w:eastAsia="Times New Roman" w:cs="Arial"/>
                <w:color w:val="auto"/>
                <w:lang w:eastAsia="en-GB"/>
              </w:rPr>
            </w:pPr>
          </w:p>
          <w:p w14:paraId="48E94907" w14:textId="77777777" w:rsidR="00256F24" w:rsidRPr="00256F24" w:rsidRDefault="00256F24" w:rsidP="00256F24">
            <w:pPr>
              <w:autoSpaceDE/>
              <w:autoSpaceDN/>
              <w:adjustRightInd/>
              <w:spacing w:after="0"/>
              <w:jc w:val="left"/>
              <w:rPr>
                <w:rFonts w:eastAsia="Times New Roman" w:cs="Arial"/>
                <w:color w:val="auto"/>
                <w:lang w:eastAsia="en-GB"/>
              </w:rPr>
            </w:pPr>
          </w:p>
          <w:p w14:paraId="38A35F9E"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5B5A45FC" w14:textId="77777777" w:rsidR="00256F24" w:rsidRPr="00256F24" w:rsidRDefault="00256F24" w:rsidP="0052368A">
            <w:pPr>
              <w:autoSpaceDE/>
              <w:autoSpaceDN/>
              <w:adjustRightInd/>
              <w:spacing w:after="0"/>
              <w:ind w:left="-42"/>
              <w:rPr>
                <w:rFonts w:eastAsia="Times New Roman" w:cs="Arial"/>
                <w:color w:val="auto"/>
                <w:lang w:eastAsia="en-GB"/>
              </w:rPr>
            </w:pPr>
          </w:p>
          <w:p w14:paraId="313BB4AE" w14:textId="417A234B" w:rsidR="00256F24" w:rsidRPr="00256F24" w:rsidRDefault="00256F24" w:rsidP="003A5BE6">
            <w:pPr>
              <w:numPr>
                <w:ilvl w:val="0"/>
                <w:numId w:val="29"/>
              </w:numPr>
              <w:autoSpaceDE/>
              <w:autoSpaceDN/>
              <w:adjustRightInd/>
              <w:spacing w:after="0"/>
              <w:ind w:left="318"/>
              <w:contextualSpacing/>
              <w:rPr>
                <w:rFonts w:eastAsia="Times New Roman" w:cs="Arial"/>
                <w:color w:val="auto"/>
                <w:lang w:eastAsia="en-GB"/>
              </w:rPr>
            </w:pPr>
            <w:r w:rsidRPr="00256F24">
              <w:rPr>
                <w:rFonts w:eastAsia="Times New Roman" w:cs="Arial"/>
                <w:color w:val="auto"/>
              </w:rPr>
              <w:t xml:space="preserve">The conservation service will need to achieve a cost neutral position in 2019/20 by a combination of increasing external income and reducing </w:t>
            </w:r>
            <w:r w:rsidR="00231B0F">
              <w:rPr>
                <w:rFonts w:eastAsia="Times New Roman" w:cs="Arial"/>
                <w:color w:val="auto"/>
              </w:rPr>
              <w:t>costs.</w:t>
            </w:r>
          </w:p>
          <w:p w14:paraId="31850ECD" w14:textId="77777777" w:rsidR="00256F24" w:rsidRPr="00256F24" w:rsidRDefault="00256F24" w:rsidP="0052368A">
            <w:pPr>
              <w:autoSpaceDE/>
              <w:autoSpaceDN/>
              <w:adjustRightInd/>
              <w:spacing w:after="0"/>
              <w:rPr>
                <w:rFonts w:eastAsia="Times New Roman" w:cs="Arial"/>
                <w:color w:val="auto"/>
                <w:lang w:eastAsia="en-GB"/>
              </w:rPr>
            </w:pPr>
          </w:p>
          <w:p w14:paraId="58958CE3" w14:textId="77777777" w:rsidR="00256F24" w:rsidRDefault="00256F24" w:rsidP="003A5BE6">
            <w:pPr>
              <w:numPr>
                <w:ilvl w:val="0"/>
                <w:numId w:val="29"/>
              </w:numPr>
              <w:autoSpaceDE/>
              <w:autoSpaceDN/>
              <w:adjustRightInd/>
              <w:spacing w:after="0"/>
              <w:ind w:left="318"/>
              <w:contextualSpacing/>
              <w:rPr>
                <w:rFonts w:eastAsia="Times New Roman" w:cs="Arial"/>
                <w:color w:val="auto"/>
                <w:lang w:eastAsia="en-GB"/>
              </w:rPr>
            </w:pPr>
            <w:r w:rsidRPr="00256F24">
              <w:rPr>
                <w:rFonts w:eastAsia="Times New Roman" w:cs="Arial"/>
                <w:color w:val="auto"/>
                <w:lang w:eastAsia="en-GB"/>
              </w:rPr>
              <w:t>More external work would need to be undertaken and charges would need to be raised per contract (within what the market for conservation work will bear).</w:t>
            </w:r>
          </w:p>
          <w:p w14:paraId="340D3833" w14:textId="77777777" w:rsidR="008B6087" w:rsidRDefault="008B6087" w:rsidP="009209F2">
            <w:pPr>
              <w:pStyle w:val="ListParagraph"/>
              <w:rPr>
                <w:rFonts w:eastAsia="Times New Roman" w:cs="Arial"/>
                <w:color w:val="auto"/>
                <w:lang w:eastAsia="en-GB"/>
              </w:rPr>
            </w:pPr>
          </w:p>
          <w:p w14:paraId="12647C9C" w14:textId="7A31D9F6" w:rsidR="008B6087" w:rsidRPr="00256F24" w:rsidRDefault="008B6087" w:rsidP="003A5BE6">
            <w:pPr>
              <w:numPr>
                <w:ilvl w:val="0"/>
                <w:numId w:val="29"/>
              </w:numPr>
              <w:autoSpaceDE/>
              <w:autoSpaceDN/>
              <w:adjustRightInd/>
              <w:spacing w:after="0"/>
              <w:ind w:left="318"/>
              <w:contextualSpacing/>
              <w:rPr>
                <w:rFonts w:eastAsia="Times New Roman" w:cs="Arial"/>
                <w:color w:val="auto"/>
                <w:lang w:eastAsia="en-GB"/>
              </w:rPr>
            </w:pPr>
            <w:r>
              <w:rPr>
                <w:rFonts w:eastAsia="Times New Roman" w:cs="Arial"/>
                <w:color w:val="auto"/>
                <w:lang w:eastAsia="en-GB"/>
              </w:rPr>
              <w:t>Consultation with staff and trade unions</w:t>
            </w:r>
          </w:p>
          <w:p w14:paraId="7C4AC610" w14:textId="77777777" w:rsidR="00256F24" w:rsidRPr="00256F24" w:rsidRDefault="00256F24" w:rsidP="0052368A">
            <w:pPr>
              <w:autoSpaceDE/>
              <w:autoSpaceDN/>
              <w:adjustRightInd/>
              <w:spacing w:after="0"/>
              <w:rPr>
                <w:rFonts w:eastAsia="Times New Roman" w:cs="Arial"/>
                <w:color w:val="auto"/>
                <w:lang w:eastAsia="en-GB"/>
              </w:rPr>
            </w:pPr>
          </w:p>
          <w:p w14:paraId="5B9D5FB4" w14:textId="77777777" w:rsidR="00256F24" w:rsidRPr="00256F24" w:rsidRDefault="00256F24" w:rsidP="0052368A">
            <w:pPr>
              <w:autoSpaceDE/>
              <w:autoSpaceDN/>
              <w:adjustRightInd/>
              <w:spacing w:after="0"/>
              <w:rPr>
                <w:rFonts w:eastAsia="Times New Roman" w:cs="Arial"/>
                <w:color w:val="auto"/>
                <w:lang w:eastAsia="en-GB"/>
              </w:rPr>
            </w:pPr>
          </w:p>
        </w:tc>
      </w:tr>
      <w:tr w:rsidR="00256F24" w:rsidRPr="00256F24" w14:paraId="0C0F6608" w14:textId="77777777" w:rsidTr="00650630">
        <w:trPr>
          <w:trHeight w:val="70"/>
        </w:trPr>
        <w:tc>
          <w:tcPr>
            <w:tcW w:w="2830" w:type="dxa"/>
            <w:gridSpan w:val="3"/>
          </w:tcPr>
          <w:p w14:paraId="6149DED4" w14:textId="77777777" w:rsidR="00256F24" w:rsidRPr="00256F24" w:rsidRDefault="00256F24" w:rsidP="00256F24">
            <w:pPr>
              <w:autoSpaceDE/>
              <w:autoSpaceDN/>
              <w:adjustRightInd/>
              <w:spacing w:after="0"/>
              <w:jc w:val="left"/>
              <w:rPr>
                <w:rFonts w:eastAsia="Times New Roman" w:cs="Arial"/>
                <w:color w:val="auto"/>
                <w:lang w:eastAsia="en-GB"/>
              </w:rPr>
            </w:pPr>
            <w:r w:rsidRPr="00256F24">
              <w:rPr>
                <w:rFonts w:eastAsia="Times New Roman" w:cs="Arial"/>
                <w:b/>
                <w:color w:val="auto"/>
                <w:lang w:eastAsia="en-GB"/>
              </w:rPr>
              <w:t>What are the risks associated with this saving and how will they be mitigated</w:t>
            </w:r>
          </w:p>
          <w:p w14:paraId="69F64933" w14:textId="77777777" w:rsidR="00256F24" w:rsidRPr="00256F24" w:rsidRDefault="00256F24" w:rsidP="00256F24">
            <w:pPr>
              <w:autoSpaceDE/>
              <w:autoSpaceDN/>
              <w:adjustRightInd/>
              <w:spacing w:after="0"/>
              <w:jc w:val="left"/>
              <w:rPr>
                <w:rFonts w:eastAsia="Times New Roman" w:cs="Arial"/>
                <w:color w:val="auto"/>
                <w:lang w:eastAsia="en-GB"/>
              </w:rPr>
            </w:pPr>
          </w:p>
          <w:p w14:paraId="28630FBB" w14:textId="77777777" w:rsidR="00256F24" w:rsidRPr="00256F24" w:rsidRDefault="00256F24" w:rsidP="00256F24">
            <w:pPr>
              <w:autoSpaceDE/>
              <w:autoSpaceDN/>
              <w:adjustRightInd/>
              <w:spacing w:after="0"/>
              <w:jc w:val="left"/>
              <w:rPr>
                <w:rFonts w:eastAsia="Times New Roman" w:cs="Arial"/>
                <w:color w:val="auto"/>
                <w:lang w:eastAsia="en-GB"/>
              </w:rPr>
            </w:pPr>
          </w:p>
          <w:p w14:paraId="7B5F497A" w14:textId="77777777" w:rsidR="00256F24" w:rsidRPr="00256F24" w:rsidRDefault="00256F24" w:rsidP="00256F24">
            <w:pPr>
              <w:autoSpaceDE/>
              <w:autoSpaceDN/>
              <w:adjustRightInd/>
              <w:spacing w:after="0"/>
              <w:jc w:val="left"/>
              <w:rPr>
                <w:rFonts w:eastAsia="Times New Roman" w:cs="Arial"/>
                <w:color w:val="auto"/>
                <w:lang w:eastAsia="en-GB"/>
              </w:rPr>
            </w:pPr>
          </w:p>
          <w:p w14:paraId="1192D7A4" w14:textId="77777777" w:rsidR="00256F24" w:rsidRPr="00256F24" w:rsidRDefault="00256F24" w:rsidP="00256F24">
            <w:pPr>
              <w:autoSpaceDE/>
              <w:autoSpaceDN/>
              <w:adjustRightInd/>
              <w:spacing w:after="0"/>
              <w:jc w:val="left"/>
              <w:rPr>
                <w:rFonts w:eastAsia="Times New Roman" w:cs="Arial"/>
                <w:color w:val="auto"/>
                <w:lang w:eastAsia="en-GB"/>
              </w:rPr>
            </w:pPr>
          </w:p>
          <w:p w14:paraId="49676E0B"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1FF57011" w14:textId="77777777" w:rsidR="00256F24" w:rsidRPr="00256F24" w:rsidRDefault="00256F24" w:rsidP="003A5BE6">
            <w:pPr>
              <w:numPr>
                <w:ilvl w:val="0"/>
                <w:numId w:val="30"/>
              </w:numPr>
              <w:autoSpaceDE/>
              <w:autoSpaceDN/>
              <w:adjustRightInd/>
              <w:spacing w:after="0"/>
              <w:ind w:left="318"/>
              <w:contextualSpacing/>
              <w:rPr>
                <w:rFonts w:eastAsia="Times New Roman" w:cs="Arial"/>
                <w:color w:val="auto"/>
                <w:lang w:eastAsia="en-GB"/>
              </w:rPr>
            </w:pPr>
            <w:r w:rsidRPr="00256F24">
              <w:rPr>
                <w:rFonts w:eastAsia="Times New Roman" w:cs="Arial"/>
                <w:color w:val="auto"/>
                <w:lang w:eastAsia="en-GB"/>
              </w:rPr>
              <w:t>It is not yet known how many museums and consequently which collections will remain the responsibility of LCC or have the responsibility and cost passed onto third parties. Consequently, it is not possible at this stage to calculate what staff numbers and areas of expertise will be required in the future.</w:t>
            </w:r>
          </w:p>
          <w:p w14:paraId="25D90E60" w14:textId="77777777" w:rsidR="00256F24" w:rsidRPr="00256F24" w:rsidRDefault="00256F24" w:rsidP="0052368A">
            <w:pPr>
              <w:autoSpaceDE/>
              <w:autoSpaceDN/>
              <w:adjustRightInd/>
              <w:spacing w:after="0"/>
              <w:ind w:left="318"/>
              <w:contextualSpacing/>
              <w:rPr>
                <w:rFonts w:eastAsia="Times New Roman" w:cs="Arial"/>
                <w:color w:val="auto"/>
                <w:lang w:eastAsia="en-GB"/>
              </w:rPr>
            </w:pPr>
          </w:p>
          <w:p w14:paraId="13093652" w14:textId="77777777" w:rsidR="00256F24" w:rsidRPr="00256F24" w:rsidRDefault="00256F24" w:rsidP="003A5BE6">
            <w:pPr>
              <w:numPr>
                <w:ilvl w:val="0"/>
                <w:numId w:val="30"/>
              </w:numPr>
              <w:autoSpaceDE/>
              <w:autoSpaceDN/>
              <w:adjustRightInd/>
              <w:spacing w:after="0"/>
              <w:ind w:left="318"/>
              <w:contextualSpacing/>
              <w:rPr>
                <w:rFonts w:eastAsia="Times New Roman" w:cs="Arial"/>
                <w:color w:val="auto"/>
                <w:lang w:eastAsia="en-GB"/>
              </w:rPr>
            </w:pPr>
            <w:r w:rsidRPr="00256F24">
              <w:rPr>
                <w:rFonts w:eastAsia="Times New Roman" w:cs="Arial"/>
                <w:color w:val="auto"/>
                <w:lang w:eastAsia="en-GB"/>
              </w:rPr>
              <w:t>Whilst LCC retains any collections (even in store) or entire museums, there is a requirement from Arts Council England's Museum Accreditation system for LCC to maintain care of all the items in LCC's ownership.  Failure to meet the minimum standards will result in loss of accredited status and inability to apply for a range of funding streams from other bodies (such as Heritage Lottery Fund) that make accredited status a mandatory criteria.</w:t>
            </w:r>
          </w:p>
          <w:p w14:paraId="6375992A" w14:textId="77777777" w:rsidR="00256F24" w:rsidRPr="00256F24" w:rsidRDefault="00256F24" w:rsidP="0052368A">
            <w:pPr>
              <w:autoSpaceDE/>
              <w:autoSpaceDN/>
              <w:adjustRightInd/>
              <w:spacing w:after="0"/>
              <w:rPr>
                <w:rFonts w:eastAsia="Times New Roman" w:cs="Arial"/>
                <w:color w:val="auto"/>
                <w:lang w:eastAsia="en-GB"/>
              </w:rPr>
            </w:pPr>
          </w:p>
          <w:p w14:paraId="3181D4FF" w14:textId="77777777" w:rsidR="00256F24" w:rsidRPr="00256F24" w:rsidRDefault="00256F24" w:rsidP="003A5BE6">
            <w:pPr>
              <w:numPr>
                <w:ilvl w:val="0"/>
                <w:numId w:val="30"/>
              </w:numPr>
              <w:autoSpaceDE/>
              <w:autoSpaceDN/>
              <w:adjustRightInd/>
              <w:spacing w:after="0"/>
              <w:ind w:left="318"/>
              <w:contextualSpacing/>
              <w:rPr>
                <w:rFonts w:eastAsia="Times New Roman" w:cs="Arial"/>
                <w:color w:val="auto"/>
                <w:lang w:eastAsia="en-GB"/>
              </w:rPr>
            </w:pPr>
            <w:r w:rsidRPr="00256F24">
              <w:rPr>
                <w:rFonts w:eastAsia="Times New Roman" w:cs="Arial"/>
                <w:color w:val="auto"/>
                <w:lang w:eastAsia="en-GB"/>
              </w:rPr>
              <w:t>For each museum and collection (including the items of the collections held in museum stores) retained by LCC, there will be an amount of time that different members of the team will need to spend with each museum and collection.  Time spent caring for the LCC collections will both affect the opportunity to generate external income and the net budget position.</w:t>
            </w:r>
          </w:p>
          <w:p w14:paraId="5CD51453" w14:textId="77777777" w:rsidR="00256F24" w:rsidRPr="00256F24" w:rsidRDefault="00256F24" w:rsidP="0052368A">
            <w:pPr>
              <w:autoSpaceDE/>
              <w:autoSpaceDN/>
              <w:adjustRightInd/>
              <w:spacing w:after="0"/>
              <w:rPr>
                <w:rFonts w:eastAsia="Times New Roman" w:cs="Arial"/>
                <w:color w:val="auto"/>
                <w:lang w:eastAsia="en-GB"/>
              </w:rPr>
            </w:pPr>
          </w:p>
          <w:p w14:paraId="75799E3F" w14:textId="77777777" w:rsidR="00256F24" w:rsidRPr="00256F24" w:rsidRDefault="00256F24" w:rsidP="003A5BE6">
            <w:pPr>
              <w:numPr>
                <w:ilvl w:val="0"/>
                <w:numId w:val="30"/>
              </w:numPr>
              <w:autoSpaceDE/>
              <w:autoSpaceDN/>
              <w:adjustRightInd/>
              <w:spacing w:after="0"/>
              <w:ind w:left="318"/>
              <w:contextualSpacing/>
              <w:rPr>
                <w:rFonts w:eastAsia="Times New Roman" w:cs="Arial"/>
                <w:color w:val="auto"/>
                <w:lang w:eastAsia="en-GB"/>
              </w:rPr>
            </w:pPr>
            <w:r w:rsidRPr="00256F24">
              <w:rPr>
                <w:rFonts w:eastAsia="Times New Roman" w:cs="Arial"/>
                <w:color w:val="auto"/>
                <w:lang w:eastAsia="en-GB"/>
              </w:rPr>
              <w:t>Prices to external customers can be increased but not beyond what the market will stand (and that market is particularly effected by any fluctuations in Heritage Lottery Fund investment into museum projects that result in items needing to be conserved)</w:t>
            </w:r>
          </w:p>
          <w:p w14:paraId="55B8DEE1" w14:textId="77777777" w:rsidR="00256F24" w:rsidRPr="00256F24" w:rsidRDefault="00256F24" w:rsidP="0052368A">
            <w:pPr>
              <w:autoSpaceDE/>
              <w:autoSpaceDN/>
              <w:adjustRightInd/>
              <w:spacing w:after="0"/>
              <w:rPr>
                <w:rFonts w:eastAsia="Times New Roman" w:cs="Arial"/>
                <w:color w:val="auto"/>
                <w:lang w:eastAsia="en-GB"/>
              </w:rPr>
            </w:pPr>
            <w:r w:rsidRPr="00256F24">
              <w:rPr>
                <w:rFonts w:eastAsia="Times New Roman" w:cs="Arial"/>
                <w:color w:val="auto"/>
                <w:lang w:eastAsia="en-GB"/>
              </w:rPr>
              <w:t xml:space="preserve"> </w:t>
            </w:r>
          </w:p>
          <w:p w14:paraId="304B51A7" w14:textId="77777777" w:rsidR="00256F24" w:rsidRPr="00256F24" w:rsidRDefault="00256F24" w:rsidP="003A5BE6">
            <w:pPr>
              <w:numPr>
                <w:ilvl w:val="0"/>
                <w:numId w:val="30"/>
              </w:numPr>
              <w:autoSpaceDE/>
              <w:autoSpaceDN/>
              <w:adjustRightInd/>
              <w:spacing w:after="0"/>
              <w:ind w:left="318"/>
              <w:contextualSpacing/>
              <w:rPr>
                <w:rFonts w:eastAsia="Times New Roman" w:cs="Arial"/>
                <w:color w:val="auto"/>
                <w:lang w:eastAsia="en-GB"/>
              </w:rPr>
            </w:pPr>
            <w:r w:rsidRPr="00256F24">
              <w:rPr>
                <w:rFonts w:eastAsia="Times New Roman" w:cs="Arial"/>
                <w:color w:val="auto"/>
                <w:lang w:eastAsia="en-GB"/>
              </w:rPr>
              <w:t>A skills mix is required to offer a service to external clients. If the team were to be reduced too far, there is a risk of the service become unviable.</w:t>
            </w:r>
          </w:p>
          <w:p w14:paraId="54884D6E" w14:textId="77777777" w:rsidR="00256F24" w:rsidRPr="00256F24" w:rsidRDefault="00256F24" w:rsidP="0052368A">
            <w:pPr>
              <w:autoSpaceDE/>
              <w:autoSpaceDN/>
              <w:adjustRightInd/>
              <w:spacing w:after="0"/>
              <w:rPr>
                <w:rFonts w:eastAsia="Times New Roman" w:cs="Arial"/>
                <w:color w:val="auto"/>
                <w:lang w:eastAsia="en-GB"/>
              </w:rPr>
            </w:pPr>
          </w:p>
        </w:tc>
      </w:tr>
    </w:tbl>
    <w:p w14:paraId="45C9F80E" w14:textId="77777777" w:rsidR="00256F24" w:rsidRPr="00256F24" w:rsidRDefault="00256F24" w:rsidP="00256F24">
      <w:pPr>
        <w:autoSpaceDE/>
        <w:autoSpaceDN/>
        <w:adjustRightInd/>
        <w:spacing w:after="0"/>
        <w:jc w:val="left"/>
        <w:rPr>
          <w:rFonts w:eastAsia="Times New Roman" w:cs="Arial"/>
          <w:color w:val="auto"/>
          <w:lang w:eastAsia="en-GB"/>
        </w:rPr>
      </w:pPr>
    </w:p>
    <w:p w14:paraId="703DFEEF"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 xml:space="preserve">What does this service deliver? </w:t>
      </w:r>
    </w:p>
    <w:p w14:paraId="156A0C77" w14:textId="77777777" w:rsidR="00256F24" w:rsidRPr="00256F24" w:rsidRDefault="00256F24" w:rsidP="00256F24">
      <w:pPr>
        <w:autoSpaceDE/>
        <w:autoSpaceDN/>
        <w:adjustRightInd/>
        <w:spacing w:after="0"/>
        <w:jc w:val="left"/>
        <w:rPr>
          <w:rFonts w:eastAsia="Times New Roman" w:cs="Arial"/>
          <w:color w:val="auto"/>
          <w:lang w:eastAsia="en-GB"/>
        </w:rPr>
      </w:pPr>
    </w:p>
    <w:p w14:paraId="206CEB9A" w14:textId="77777777" w:rsidR="00256F24" w:rsidRPr="00256F24" w:rsidRDefault="00256F24" w:rsidP="0052368A">
      <w:pPr>
        <w:autoSpaceDE/>
        <w:autoSpaceDN/>
        <w:adjustRightInd/>
        <w:spacing w:after="0"/>
        <w:rPr>
          <w:rFonts w:eastAsia="Times New Roman" w:cs="Arial"/>
          <w:color w:val="auto"/>
          <w:lang w:eastAsia="en-GB"/>
        </w:rPr>
      </w:pPr>
      <w:r w:rsidRPr="00256F24">
        <w:rPr>
          <w:rFonts w:eastAsia="Times New Roman" w:cs="Arial"/>
          <w:color w:val="auto"/>
          <w:lang w:eastAsia="en-GB"/>
        </w:rPr>
        <w:t>The Conservation and Collections Team is split into two functions:</w:t>
      </w:r>
    </w:p>
    <w:p w14:paraId="0D973988" w14:textId="77777777" w:rsidR="00256F24" w:rsidRPr="00256F24" w:rsidRDefault="00256F24" w:rsidP="0052368A">
      <w:pPr>
        <w:autoSpaceDE/>
        <w:autoSpaceDN/>
        <w:adjustRightInd/>
        <w:spacing w:after="0"/>
        <w:rPr>
          <w:rFonts w:eastAsia="Times New Roman" w:cs="Arial"/>
          <w:color w:val="auto"/>
          <w:lang w:eastAsia="en-GB"/>
        </w:rPr>
      </w:pPr>
    </w:p>
    <w:p w14:paraId="7D86CDED" w14:textId="77777777" w:rsidR="00256F24" w:rsidRPr="00256F24" w:rsidRDefault="00256F24" w:rsidP="0052368A">
      <w:pPr>
        <w:autoSpaceDE/>
        <w:autoSpaceDN/>
        <w:adjustRightInd/>
        <w:spacing w:after="0"/>
        <w:rPr>
          <w:rFonts w:eastAsia="Times New Roman" w:cs="Arial"/>
          <w:color w:val="auto"/>
          <w:lang w:eastAsia="en-GB"/>
        </w:rPr>
      </w:pPr>
      <w:r w:rsidRPr="00256F24">
        <w:rPr>
          <w:rFonts w:eastAsia="Times New Roman" w:cs="Arial"/>
          <w:bCs/>
          <w:color w:val="auto"/>
          <w:lang w:val="en-US" w:eastAsia="en-GB"/>
        </w:rPr>
        <w:t>The conservation service</w:t>
      </w:r>
      <w:r w:rsidRPr="00256F24">
        <w:rPr>
          <w:rFonts w:eastAsia="Times New Roman" w:cs="Arial"/>
          <w:b/>
          <w:bCs/>
          <w:color w:val="auto"/>
          <w:lang w:val="en-US" w:eastAsia="en-GB"/>
        </w:rPr>
        <w:t xml:space="preserve"> </w:t>
      </w:r>
      <w:r w:rsidRPr="00256F24">
        <w:rPr>
          <w:rFonts w:eastAsia="Times New Roman" w:cs="Arial"/>
          <w:color w:val="auto"/>
          <w:lang w:val="en-US" w:eastAsia="en-GB"/>
        </w:rPr>
        <w:t xml:space="preserve">provides specialist support to LCC museums at 18 heritage sites across Lancashire. The service consists of three multidisciplinary sections; Technicians, Conservators, &amp; Designers.  </w:t>
      </w:r>
      <w:r w:rsidRPr="00256F24">
        <w:rPr>
          <w:rFonts w:eastAsia="Times New Roman" w:cs="Arial"/>
          <w:color w:val="auto"/>
          <w:lang w:eastAsia="en-GB"/>
        </w:rPr>
        <w:t>They provide support and advice on all aspects of collections care and to ensure their preservation for the future. Conservation staff also actively treat museum exhibits for display. The service has a broad range of experience with materials including archaeological, painting and drawings, natural history, social history, ceramics, modern materials and hazardous materials.</w:t>
      </w:r>
    </w:p>
    <w:p w14:paraId="3796EDCA" w14:textId="77777777" w:rsidR="00256F24" w:rsidRPr="00256F24" w:rsidRDefault="00256F24" w:rsidP="0052368A">
      <w:pPr>
        <w:autoSpaceDE/>
        <w:autoSpaceDN/>
        <w:adjustRightInd/>
        <w:spacing w:before="100" w:beforeAutospacing="1" w:after="100" w:afterAutospacing="1"/>
        <w:rPr>
          <w:rFonts w:eastAsia="Times New Roman" w:cs="Arial"/>
          <w:color w:val="auto"/>
          <w:lang w:eastAsia="en-GB"/>
        </w:rPr>
      </w:pPr>
      <w:r w:rsidRPr="00256F24">
        <w:rPr>
          <w:rFonts w:eastAsia="Times New Roman" w:cs="Arial"/>
          <w:color w:val="auto"/>
          <w:lang w:eastAsia="en-GB"/>
        </w:rPr>
        <w:t xml:space="preserve">The collections service provides support to the museums and the collections by: </w:t>
      </w:r>
    </w:p>
    <w:p w14:paraId="342D3F6A" w14:textId="77777777" w:rsidR="00256F24" w:rsidRPr="00256F24" w:rsidRDefault="00256F24" w:rsidP="003A5BE6">
      <w:pPr>
        <w:numPr>
          <w:ilvl w:val="0"/>
          <w:numId w:val="31"/>
        </w:numPr>
        <w:autoSpaceDE/>
        <w:autoSpaceDN/>
        <w:adjustRightInd/>
        <w:spacing w:before="100" w:beforeAutospacing="1" w:after="100" w:afterAutospacing="1"/>
        <w:contextualSpacing/>
        <w:rPr>
          <w:rFonts w:eastAsia="Times New Roman" w:cs="Arial"/>
          <w:color w:val="auto"/>
          <w:lang w:val="en" w:eastAsia="en-GB"/>
        </w:rPr>
      </w:pPr>
      <w:r w:rsidRPr="00256F24">
        <w:rPr>
          <w:rFonts w:eastAsia="Times New Roman" w:cs="Arial"/>
          <w:color w:val="auto"/>
          <w:lang w:val="en" w:eastAsia="en-GB"/>
        </w:rPr>
        <w:t xml:space="preserve">selecting, buying or borrowing items </w:t>
      </w:r>
    </w:p>
    <w:p w14:paraId="46E6A7F7" w14:textId="77777777" w:rsidR="00256F24" w:rsidRPr="00256F24" w:rsidRDefault="00256F24" w:rsidP="003A5BE6">
      <w:pPr>
        <w:numPr>
          <w:ilvl w:val="0"/>
          <w:numId w:val="31"/>
        </w:numPr>
        <w:autoSpaceDE/>
        <w:autoSpaceDN/>
        <w:adjustRightInd/>
        <w:spacing w:before="100" w:beforeAutospacing="1" w:after="100" w:afterAutospacing="1"/>
        <w:rPr>
          <w:rFonts w:eastAsia="Times New Roman" w:cs="Arial"/>
          <w:color w:val="auto"/>
          <w:lang w:val="en" w:eastAsia="en-GB"/>
        </w:rPr>
      </w:pPr>
      <w:proofErr w:type="spellStart"/>
      <w:r w:rsidRPr="00256F24">
        <w:rPr>
          <w:rFonts w:eastAsia="Times New Roman" w:cs="Arial"/>
          <w:color w:val="auto"/>
          <w:lang w:val="en" w:eastAsia="en-GB"/>
        </w:rPr>
        <w:t>organising</w:t>
      </w:r>
      <w:proofErr w:type="spellEnd"/>
      <w:r w:rsidRPr="00256F24">
        <w:rPr>
          <w:rFonts w:eastAsia="Times New Roman" w:cs="Arial"/>
          <w:color w:val="auto"/>
          <w:lang w:val="en" w:eastAsia="en-GB"/>
        </w:rPr>
        <w:t xml:space="preserve"> records, catalogues and indexes </w:t>
      </w:r>
    </w:p>
    <w:p w14:paraId="19C67C22" w14:textId="77777777" w:rsidR="00256F24" w:rsidRPr="00256F24" w:rsidRDefault="00256F24" w:rsidP="003A5BE6">
      <w:pPr>
        <w:numPr>
          <w:ilvl w:val="0"/>
          <w:numId w:val="31"/>
        </w:numPr>
        <w:autoSpaceDE/>
        <w:autoSpaceDN/>
        <w:adjustRightInd/>
        <w:spacing w:before="100" w:beforeAutospacing="1" w:after="100" w:afterAutospacing="1"/>
        <w:rPr>
          <w:rFonts w:eastAsia="Times New Roman" w:cs="Arial"/>
          <w:color w:val="auto"/>
          <w:lang w:val="en" w:eastAsia="en-GB"/>
        </w:rPr>
      </w:pPr>
      <w:r w:rsidRPr="00256F24">
        <w:rPr>
          <w:rFonts w:eastAsia="Times New Roman" w:cs="Arial"/>
          <w:color w:val="auto"/>
          <w:lang w:val="en" w:eastAsia="en-GB"/>
        </w:rPr>
        <w:t xml:space="preserve">making sure exhibits are stored under the right conditions </w:t>
      </w:r>
    </w:p>
    <w:p w14:paraId="6E94F02D" w14:textId="77777777" w:rsidR="00256F24" w:rsidRPr="00256F24" w:rsidRDefault="00256F24" w:rsidP="003A5BE6">
      <w:pPr>
        <w:numPr>
          <w:ilvl w:val="0"/>
          <w:numId w:val="31"/>
        </w:numPr>
        <w:autoSpaceDE/>
        <w:autoSpaceDN/>
        <w:adjustRightInd/>
        <w:spacing w:before="100" w:beforeAutospacing="1" w:after="100" w:afterAutospacing="1"/>
        <w:rPr>
          <w:rFonts w:eastAsia="Times New Roman" w:cs="Arial"/>
          <w:color w:val="auto"/>
          <w:lang w:val="en" w:eastAsia="en-GB"/>
        </w:rPr>
      </w:pPr>
      <w:r w:rsidRPr="00256F24">
        <w:rPr>
          <w:rFonts w:eastAsia="Times New Roman" w:cs="Arial"/>
          <w:color w:val="auto"/>
          <w:lang w:val="en" w:eastAsia="en-GB"/>
        </w:rPr>
        <w:t xml:space="preserve">arranging conservation and restoration </w:t>
      </w:r>
    </w:p>
    <w:p w14:paraId="62CEE7A8" w14:textId="77777777" w:rsidR="00256F24" w:rsidRPr="00256F24" w:rsidRDefault="00256F24" w:rsidP="003A5BE6">
      <w:pPr>
        <w:numPr>
          <w:ilvl w:val="0"/>
          <w:numId w:val="31"/>
        </w:numPr>
        <w:autoSpaceDE/>
        <w:autoSpaceDN/>
        <w:adjustRightInd/>
        <w:spacing w:before="100" w:beforeAutospacing="1" w:after="100" w:afterAutospacing="1"/>
        <w:rPr>
          <w:rFonts w:eastAsia="Times New Roman" w:cs="Arial"/>
          <w:color w:val="auto"/>
          <w:lang w:val="en" w:eastAsia="en-GB"/>
        </w:rPr>
      </w:pPr>
      <w:r w:rsidRPr="00256F24">
        <w:rPr>
          <w:rFonts w:eastAsia="Times New Roman" w:cs="Arial"/>
          <w:color w:val="auto"/>
          <w:lang w:val="en" w:eastAsia="en-GB"/>
        </w:rPr>
        <w:t xml:space="preserve">helping visitors to interpret and enjoy exhibits and collections </w:t>
      </w:r>
    </w:p>
    <w:p w14:paraId="3699F4DE" w14:textId="77777777" w:rsidR="00256F24" w:rsidRPr="00256F24" w:rsidRDefault="00256F24" w:rsidP="003A5BE6">
      <w:pPr>
        <w:numPr>
          <w:ilvl w:val="0"/>
          <w:numId w:val="31"/>
        </w:numPr>
        <w:autoSpaceDE/>
        <w:autoSpaceDN/>
        <w:adjustRightInd/>
        <w:spacing w:before="100" w:beforeAutospacing="1" w:after="100" w:afterAutospacing="1"/>
        <w:rPr>
          <w:rFonts w:eastAsia="Times New Roman" w:cs="Arial"/>
          <w:color w:val="auto"/>
          <w:lang w:val="en" w:eastAsia="en-GB"/>
        </w:rPr>
      </w:pPr>
      <w:proofErr w:type="spellStart"/>
      <w:r w:rsidRPr="00256F24">
        <w:rPr>
          <w:rFonts w:eastAsia="Times New Roman" w:cs="Arial"/>
          <w:color w:val="auto"/>
          <w:lang w:val="en" w:eastAsia="en-GB"/>
        </w:rPr>
        <w:t>organising</w:t>
      </w:r>
      <w:proofErr w:type="spellEnd"/>
      <w:r w:rsidRPr="00256F24">
        <w:rPr>
          <w:rFonts w:eastAsia="Times New Roman" w:cs="Arial"/>
          <w:color w:val="auto"/>
          <w:lang w:val="en" w:eastAsia="en-GB"/>
        </w:rPr>
        <w:t xml:space="preserve"> publicity and fundraising </w:t>
      </w:r>
    </w:p>
    <w:p w14:paraId="4B53C483" w14:textId="77777777" w:rsidR="00256F24" w:rsidRPr="00256F24" w:rsidRDefault="00256F24" w:rsidP="003A5BE6">
      <w:pPr>
        <w:numPr>
          <w:ilvl w:val="0"/>
          <w:numId w:val="31"/>
        </w:numPr>
        <w:autoSpaceDE/>
        <w:autoSpaceDN/>
        <w:adjustRightInd/>
        <w:spacing w:before="100" w:beforeAutospacing="1" w:after="100" w:afterAutospacing="1"/>
        <w:rPr>
          <w:rFonts w:eastAsia="Times New Roman" w:cs="Arial"/>
          <w:color w:val="auto"/>
          <w:lang w:val="en" w:eastAsia="en-GB"/>
        </w:rPr>
      </w:pPr>
      <w:r w:rsidRPr="00256F24">
        <w:rPr>
          <w:rFonts w:eastAsia="Times New Roman" w:cs="Arial"/>
          <w:color w:val="auto"/>
          <w:lang w:val="en" w:eastAsia="en-GB"/>
        </w:rPr>
        <w:t>giving talks</w:t>
      </w:r>
    </w:p>
    <w:p w14:paraId="67A6A397" w14:textId="77777777" w:rsidR="00256F24" w:rsidRPr="00256F24" w:rsidRDefault="00256F24" w:rsidP="00256F24">
      <w:pPr>
        <w:autoSpaceDE/>
        <w:autoSpaceDN/>
        <w:adjustRightInd/>
        <w:spacing w:after="0"/>
        <w:jc w:val="left"/>
        <w:rPr>
          <w:rFonts w:eastAsia="Times New Roman" w:cs="Arial"/>
          <w:color w:val="auto"/>
          <w:lang w:eastAsia="en-GB"/>
        </w:rPr>
      </w:pPr>
    </w:p>
    <w:p w14:paraId="3AA2CCEC" w14:textId="77777777" w:rsidR="00256F24" w:rsidRDefault="00256F24" w:rsidP="007D73B9">
      <w:pPr>
        <w:spacing w:after="0" w:line="259" w:lineRule="auto"/>
        <w:rPr>
          <w:rFonts w:cs="Arial"/>
          <w:b/>
        </w:rPr>
      </w:pPr>
    </w:p>
    <w:p w14:paraId="4C0D18C9" w14:textId="77777777" w:rsidR="00256F24" w:rsidRDefault="00256F24" w:rsidP="007D73B9">
      <w:pPr>
        <w:spacing w:after="0" w:line="259" w:lineRule="auto"/>
        <w:rPr>
          <w:rFonts w:cs="Arial"/>
          <w:b/>
        </w:rPr>
      </w:pPr>
    </w:p>
    <w:p w14:paraId="2D7CBD13" w14:textId="77777777" w:rsidR="00256F24" w:rsidRDefault="00256F24" w:rsidP="007D73B9">
      <w:pPr>
        <w:spacing w:after="0" w:line="259" w:lineRule="auto"/>
        <w:rPr>
          <w:rFonts w:cs="Arial"/>
          <w:b/>
        </w:rPr>
      </w:pPr>
    </w:p>
    <w:p w14:paraId="256E4484" w14:textId="77777777" w:rsidR="00256F24" w:rsidRDefault="00256F24" w:rsidP="007D73B9">
      <w:pPr>
        <w:spacing w:after="0" w:line="259" w:lineRule="auto"/>
        <w:rPr>
          <w:rFonts w:cs="Arial"/>
          <w:b/>
        </w:rPr>
      </w:pPr>
    </w:p>
    <w:p w14:paraId="124741CA" w14:textId="77777777" w:rsidR="00256F24" w:rsidRDefault="00256F24" w:rsidP="007D73B9">
      <w:pPr>
        <w:spacing w:after="0" w:line="259" w:lineRule="auto"/>
        <w:rPr>
          <w:rFonts w:cs="Arial"/>
          <w:b/>
        </w:rPr>
      </w:pPr>
    </w:p>
    <w:p w14:paraId="52B3A0F2" w14:textId="77777777" w:rsidR="00256F24" w:rsidRDefault="00256F24" w:rsidP="007D73B9">
      <w:pPr>
        <w:spacing w:after="0" w:line="259" w:lineRule="auto"/>
        <w:rPr>
          <w:rFonts w:cs="Arial"/>
          <w:b/>
        </w:rPr>
      </w:pPr>
    </w:p>
    <w:p w14:paraId="50325774" w14:textId="77777777" w:rsidR="00256F24" w:rsidRDefault="00256F24" w:rsidP="007D73B9">
      <w:pPr>
        <w:spacing w:after="0" w:line="259" w:lineRule="auto"/>
        <w:rPr>
          <w:rFonts w:cs="Arial"/>
          <w:b/>
        </w:rPr>
      </w:pPr>
    </w:p>
    <w:p w14:paraId="3651DA6D" w14:textId="77777777" w:rsidR="00256F24" w:rsidRDefault="00256F24" w:rsidP="007D73B9">
      <w:pPr>
        <w:spacing w:after="0" w:line="259" w:lineRule="auto"/>
        <w:rPr>
          <w:rFonts w:cs="Arial"/>
          <w:b/>
        </w:rPr>
      </w:pPr>
    </w:p>
    <w:p w14:paraId="7D3566E7" w14:textId="77777777" w:rsidR="00256F24" w:rsidRDefault="00256F24" w:rsidP="007D73B9">
      <w:pPr>
        <w:spacing w:after="0" w:line="259" w:lineRule="auto"/>
        <w:rPr>
          <w:rFonts w:cs="Arial"/>
          <w:b/>
        </w:rPr>
      </w:pPr>
    </w:p>
    <w:p w14:paraId="04B9ADEC" w14:textId="77777777" w:rsidR="00256F24" w:rsidRDefault="00256F24" w:rsidP="007D73B9">
      <w:pPr>
        <w:spacing w:after="0" w:line="259" w:lineRule="auto"/>
        <w:rPr>
          <w:rFonts w:cs="Arial"/>
          <w:b/>
        </w:rPr>
      </w:pPr>
    </w:p>
    <w:p w14:paraId="6251EFE7" w14:textId="77777777" w:rsidR="00256F24" w:rsidRDefault="00256F24" w:rsidP="007D73B9">
      <w:pPr>
        <w:spacing w:after="0" w:line="259" w:lineRule="auto"/>
        <w:rPr>
          <w:rFonts w:cs="Arial"/>
          <w:b/>
        </w:rPr>
      </w:pPr>
    </w:p>
    <w:p w14:paraId="29DB1AC9" w14:textId="77777777" w:rsidR="00256F24" w:rsidRDefault="00256F24" w:rsidP="007D73B9">
      <w:pPr>
        <w:spacing w:after="0" w:line="259" w:lineRule="auto"/>
        <w:rPr>
          <w:rFonts w:cs="Arial"/>
          <w:b/>
        </w:rPr>
      </w:pPr>
    </w:p>
    <w:p w14:paraId="506753FF" w14:textId="77777777" w:rsidR="007E18C7" w:rsidRDefault="007E18C7" w:rsidP="00256F24">
      <w:pPr>
        <w:autoSpaceDE/>
        <w:autoSpaceDN/>
        <w:adjustRightInd/>
        <w:spacing w:after="0" w:line="259" w:lineRule="auto"/>
        <w:jc w:val="left"/>
        <w:rPr>
          <w:rFonts w:cs="Arial"/>
          <w:b/>
          <w:color w:val="auto"/>
          <w:u w:val="single"/>
        </w:rPr>
      </w:pPr>
    </w:p>
    <w:p w14:paraId="270E4783" w14:textId="77777777" w:rsidR="007E18C7" w:rsidRDefault="007E18C7" w:rsidP="00256F24">
      <w:pPr>
        <w:autoSpaceDE/>
        <w:autoSpaceDN/>
        <w:adjustRightInd/>
        <w:spacing w:after="0" w:line="259" w:lineRule="auto"/>
        <w:jc w:val="left"/>
        <w:rPr>
          <w:rFonts w:cs="Arial"/>
          <w:b/>
          <w:color w:val="auto"/>
          <w:u w:val="single"/>
        </w:rPr>
      </w:pPr>
    </w:p>
    <w:p w14:paraId="6AC8C7B2" w14:textId="77777777" w:rsidR="00256F24" w:rsidRPr="00256F24" w:rsidRDefault="00256F24" w:rsidP="00256F24">
      <w:pPr>
        <w:autoSpaceDE/>
        <w:autoSpaceDN/>
        <w:adjustRightInd/>
        <w:spacing w:after="0" w:line="259" w:lineRule="auto"/>
        <w:jc w:val="left"/>
        <w:rPr>
          <w:rFonts w:cs="Arial"/>
          <w:b/>
          <w:color w:val="auto"/>
          <w:u w:val="single"/>
        </w:rPr>
      </w:pPr>
      <w:bookmarkStart w:id="0" w:name="_GoBack"/>
      <w:bookmarkEnd w:id="0"/>
      <w:r w:rsidRPr="00256F24">
        <w:rPr>
          <w:rFonts w:cs="Arial"/>
          <w:b/>
          <w:color w:val="auto"/>
          <w:u w:val="single"/>
        </w:rPr>
        <w:t>CMTY027 – INFORMATION CENTRES</w:t>
      </w:r>
    </w:p>
    <w:p w14:paraId="33A1DBFE" w14:textId="77777777" w:rsidR="00256F24" w:rsidRPr="00256F24" w:rsidRDefault="00256F24" w:rsidP="00256F24">
      <w:pPr>
        <w:autoSpaceDE/>
        <w:autoSpaceDN/>
        <w:adjustRightInd/>
        <w:spacing w:after="0"/>
        <w:jc w:val="left"/>
        <w:rPr>
          <w:rFonts w:cs="Arial"/>
          <w:color w:val="auto"/>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4"/>
        <w:gridCol w:w="151"/>
        <w:gridCol w:w="425"/>
        <w:gridCol w:w="1678"/>
        <w:gridCol w:w="165"/>
        <w:gridCol w:w="146"/>
        <w:gridCol w:w="1943"/>
        <w:gridCol w:w="37"/>
        <w:gridCol w:w="2217"/>
      </w:tblGrid>
      <w:tr w:rsidR="00256F24" w:rsidRPr="00256F24" w14:paraId="0E9D57F4" w14:textId="77777777" w:rsidTr="00650630">
        <w:tc>
          <w:tcPr>
            <w:tcW w:w="4819" w:type="dxa"/>
            <w:gridSpan w:val="6"/>
          </w:tcPr>
          <w:p w14:paraId="63818181"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Service Name:</w:t>
            </w:r>
            <w:r w:rsidRPr="00256F24">
              <w:rPr>
                <w:rFonts w:eastAsia="Times New Roman" w:cs="Arial"/>
                <w:b/>
                <w:color w:val="auto"/>
                <w:lang w:eastAsia="en-GB"/>
              </w:rPr>
              <w:br/>
            </w:r>
          </w:p>
          <w:p w14:paraId="7A5210B8" w14:textId="77777777" w:rsidR="00256F24" w:rsidRPr="00256F24" w:rsidRDefault="00256F24" w:rsidP="00256F24">
            <w:pPr>
              <w:autoSpaceDE/>
              <w:autoSpaceDN/>
              <w:adjustRightInd/>
              <w:spacing w:after="0"/>
              <w:jc w:val="left"/>
              <w:rPr>
                <w:rFonts w:eastAsia="Times New Roman" w:cs="Arial"/>
                <w:b/>
                <w:color w:val="auto"/>
                <w:lang w:eastAsia="en-GB"/>
              </w:rPr>
            </w:pPr>
          </w:p>
        </w:tc>
        <w:tc>
          <w:tcPr>
            <w:tcW w:w="4197" w:type="dxa"/>
            <w:gridSpan w:val="3"/>
          </w:tcPr>
          <w:p w14:paraId="39586166" w14:textId="77777777" w:rsidR="00256F24" w:rsidRPr="00256F24" w:rsidRDefault="00256F24" w:rsidP="00256F24">
            <w:pPr>
              <w:autoSpaceDE/>
              <w:autoSpaceDN/>
              <w:adjustRightInd/>
              <w:spacing w:after="0"/>
              <w:jc w:val="center"/>
              <w:rPr>
                <w:rFonts w:eastAsia="Times New Roman" w:cs="Arial"/>
                <w:color w:val="auto"/>
                <w:lang w:eastAsia="en-GB"/>
              </w:rPr>
            </w:pPr>
            <w:r w:rsidRPr="00256F24">
              <w:rPr>
                <w:rFonts w:eastAsia="Times New Roman" w:cs="Arial"/>
                <w:color w:val="auto"/>
                <w:lang w:eastAsia="en-GB"/>
              </w:rPr>
              <w:t>Information Centres</w:t>
            </w:r>
          </w:p>
        </w:tc>
      </w:tr>
      <w:tr w:rsidR="00256F24" w:rsidRPr="00256F24" w14:paraId="7A50CD94" w14:textId="77777777" w:rsidTr="00650630">
        <w:trPr>
          <w:trHeight w:val="911"/>
        </w:trPr>
        <w:tc>
          <w:tcPr>
            <w:tcW w:w="4819" w:type="dxa"/>
            <w:gridSpan w:val="6"/>
          </w:tcPr>
          <w:p w14:paraId="4543F392"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Which 'start year' does this option relate to 2018/19, 2019/20 or 2020/21</w:t>
            </w:r>
          </w:p>
        </w:tc>
        <w:tc>
          <w:tcPr>
            <w:tcW w:w="4197" w:type="dxa"/>
            <w:gridSpan w:val="3"/>
          </w:tcPr>
          <w:p w14:paraId="5AE41043" w14:textId="77777777" w:rsidR="00256F24" w:rsidRPr="00256F24" w:rsidRDefault="00256F24" w:rsidP="00256F24">
            <w:pPr>
              <w:autoSpaceDE/>
              <w:autoSpaceDN/>
              <w:adjustRightInd/>
              <w:spacing w:after="0"/>
              <w:jc w:val="center"/>
              <w:rPr>
                <w:rFonts w:eastAsia="Times New Roman" w:cs="Arial"/>
                <w:color w:val="auto"/>
                <w:lang w:eastAsia="en-GB"/>
              </w:rPr>
            </w:pPr>
            <w:r w:rsidRPr="00256F24">
              <w:rPr>
                <w:rFonts w:eastAsia="Times New Roman" w:cs="Arial"/>
                <w:color w:val="auto"/>
                <w:lang w:eastAsia="en-GB"/>
              </w:rPr>
              <w:t>2018/19</w:t>
            </w:r>
          </w:p>
        </w:tc>
      </w:tr>
      <w:tr w:rsidR="00256F24" w:rsidRPr="00256F24" w14:paraId="4E7FC51B" w14:textId="77777777" w:rsidTr="00650630">
        <w:tc>
          <w:tcPr>
            <w:tcW w:w="4819" w:type="dxa"/>
            <w:gridSpan w:val="6"/>
          </w:tcPr>
          <w:p w14:paraId="08EB8E8C"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Gross budget 2017/18</w:t>
            </w:r>
          </w:p>
        </w:tc>
        <w:tc>
          <w:tcPr>
            <w:tcW w:w="4197" w:type="dxa"/>
            <w:gridSpan w:val="3"/>
          </w:tcPr>
          <w:p w14:paraId="4FC83400" w14:textId="3EA24612" w:rsidR="00256F24" w:rsidRPr="00256F24" w:rsidRDefault="00702BC3" w:rsidP="00256F24">
            <w:pPr>
              <w:autoSpaceDE/>
              <w:autoSpaceDN/>
              <w:adjustRightInd/>
              <w:spacing w:after="0"/>
              <w:jc w:val="center"/>
              <w:rPr>
                <w:rFonts w:eastAsia="Times New Roman" w:cs="Arial"/>
                <w:color w:val="auto"/>
                <w:lang w:eastAsia="en-GB"/>
              </w:rPr>
            </w:pPr>
            <w:r>
              <w:rPr>
                <w:rFonts w:eastAsia="Times New Roman" w:cs="Arial"/>
                <w:color w:val="auto"/>
                <w:lang w:eastAsia="en-GB"/>
              </w:rPr>
              <w:t>£0.336</w:t>
            </w:r>
            <w:r w:rsidR="00256F24" w:rsidRPr="00256F24">
              <w:rPr>
                <w:rFonts w:eastAsia="Times New Roman" w:cs="Arial"/>
                <w:color w:val="auto"/>
                <w:lang w:eastAsia="en-GB"/>
              </w:rPr>
              <w:t>m</w:t>
            </w:r>
          </w:p>
        </w:tc>
      </w:tr>
      <w:tr w:rsidR="00256F24" w:rsidRPr="00256F24" w14:paraId="771B4C77" w14:textId="77777777" w:rsidTr="00650630">
        <w:tc>
          <w:tcPr>
            <w:tcW w:w="4819" w:type="dxa"/>
            <w:gridSpan w:val="6"/>
          </w:tcPr>
          <w:p w14:paraId="16B9863C"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Income 2017/18</w:t>
            </w:r>
          </w:p>
        </w:tc>
        <w:tc>
          <w:tcPr>
            <w:tcW w:w="4197" w:type="dxa"/>
            <w:gridSpan w:val="3"/>
          </w:tcPr>
          <w:p w14:paraId="665F7513" w14:textId="77777777" w:rsidR="00256F24" w:rsidRPr="00256F24" w:rsidRDefault="00256F24" w:rsidP="00256F24">
            <w:pPr>
              <w:autoSpaceDE/>
              <w:autoSpaceDN/>
              <w:adjustRightInd/>
              <w:spacing w:after="0"/>
              <w:jc w:val="center"/>
              <w:rPr>
                <w:rFonts w:eastAsia="Times New Roman" w:cs="Arial"/>
                <w:color w:val="auto"/>
                <w:lang w:eastAsia="en-GB"/>
              </w:rPr>
            </w:pPr>
            <w:r w:rsidRPr="00256F24">
              <w:rPr>
                <w:rFonts w:eastAsia="Times New Roman" w:cs="Arial"/>
                <w:color w:val="auto"/>
                <w:lang w:eastAsia="en-GB"/>
              </w:rPr>
              <w:t>£0.138m</w:t>
            </w:r>
          </w:p>
        </w:tc>
      </w:tr>
      <w:tr w:rsidR="00256F24" w:rsidRPr="00256F24" w14:paraId="381B114D" w14:textId="77777777" w:rsidTr="00650630">
        <w:tc>
          <w:tcPr>
            <w:tcW w:w="4819" w:type="dxa"/>
            <w:gridSpan w:val="6"/>
          </w:tcPr>
          <w:p w14:paraId="6D516704"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Net budget 2017/18</w:t>
            </w:r>
          </w:p>
        </w:tc>
        <w:tc>
          <w:tcPr>
            <w:tcW w:w="4197" w:type="dxa"/>
            <w:gridSpan w:val="3"/>
          </w:tcPr>
          <w:p w14:paraId="66E9F2F8" w14:textId="7127C95C" w:rsidR="00256F24" w:rsidRPr="00256F24" w:rsidRDefault="00702BC3" w:rsidP="00256F24">
            <w:pPr>
              <w:autoSpaceDE/>
              <w:autoSpaceDN/>
              <w:adjustRightInd/>
              <w:spacing w:after="0"/>
              <w:jc w:val="center"/>
              <w:rPr>
                <w:rFonts w:eastAsia="Times New Roman" w:cs="Arial"/>
                <w:color w:val="auto"/>
                <w:lang w:eastAsia="en-GB"/>
              </w:rPr>
            </w:pPr>
            <w:r>
              <w:rPr>
                <w:rFonts w:eastAsia="Times New Roman" w:cs="Arial"/>
                <w:color w:val="auto"/>
                <w:lang w:eastAsia="en-GB"/>
              </w:rPr>
              <w:t>£0.198</w:t>
            </w:r>
            <w:r w:rsidR="00256F24" w:rsidRPr="00256F24">
              <w:rPr>
                <w:rFonts w:eastAsia="Times New Roman" w:cs="Arial"/>
                <w:color w:val="auto"/>
                <w:lang w:eastAsia="en-GB"/>
              </w:rPr>
              <w:t>m</w:t>
            </w:r>
          </w:p>
        </w:tc>
      </w:tr>
      <w:tr w:rsidR="00256F24" w:rsidRPr="00256F24" w14:paraId="46C70CEB" w14:textId="77777777" w:rsidTr="00650630">
        <w:trPr>
          <w:trHeight w:val="428"/>
        </w:trPr>
        <w:tc>
          <w:tcPr>
            <w:tcW w:w="9016" w:type="dxa"/>
            <w:gridSpan w:val="9"/>
          </w:tcPr>
          <w:p w14:paraId="01737E75" w14:textId="77777777" w:rsidR="00256F24" w:rsidRPr="00256F24" w:rsidRDefault="00256F24" w:rsidP="00256F24">
            <w:pPr>
              <w:autoSpaceDE/>
              <w:autoSpaceDN/>
              <w:adjustRightInd/>
              <w:spacing w:after="0"/>
              <w:jc w:val="center"/>
              <w:rPr>
                <w:rFonts w:eastAsia="Times New Roman" w:cs="Arial"/>
                <w:b/>
                <w:i/>
                <w:color w:val="auto"/>
                <w:lang w:eastAsia="en-GB"/>
              </w:rPr>
            </w:pPr>
          </w:p>
        </w:tc>
      </w:tr>
      <w:tr w:rsidR="00256F24" w:rsidRPr="00256F24" w14:paraId="19F8D974" w14:textId="77777777" w:rsidTr="00650630">
        <w:tc>
          <w:tcPr>
            <w:tcW w:w="9016" w:type="dxa"/>
            <w:gridSpan w:val="9"/>
          </w:tcPr>
          <w:p w14:paraId="5D4778F9"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 xml:space="preserve">Savings Target and Profiling (discrete year): </w:t>
            </w:r>
          </w:p>
        </w:tc>
      </w:tr>
      <w:tr w:rsidR="00256F24" w:rsidRPr="00256F24" w14:paraId="6F4906C2" w14:textId="77777777" w:rsidTr="00650630">
        <w:tc>
          <w:tcPr>
            <w:tcW w:w="9016" w:type="dxa"/>
            <w:gridSpan w:val="9"/>
          </w:tcPr>
          <w:p w14:paraId="7ABAE751" w14:textId="77777777" w:rsidR="00256F24" w:rsidRPr="00256F24" w:rsidRDefault="00256F24" w:rsidP="00256F24">
            <w:pPr>
              <w:autoSpaceDE/>
              <w:autoSpaceDN/>
              <w:adjustRightInd/>
              <w:spacing w:after="0"/>
              <w:jc w:val="left"/>
              <w:rPr>
                <w:rFonts w:eastAsia="Times New Roman" w:cs="Arial"/>
                <w:b/>
                <w:color w:val="auto"/>
                <w:lang w:eastAsia="en-GB"/>
              </w:rPr>
            </w:pPr>
          </w:p>
        </w:tc>
      </w:tr>
      <w:tr w:rsidR="00256F24" w:rsidRPr="00256F24" w14:paraId="3BCD0990" w14:textId="77777777" w:rsidTr="00650630">
        <w:trPr>
          <w:trHeight w:val="90"/>
        </w:trPr>
        <w:tc>
          <w:tcPr>
            <w:tcW w:w="2405" w:type="dxa"/>
            <w:gridSpan w:val="2"/>
          </w:tcPr>
          <w:p w14:paraId="5F9535E3"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2018/19</w:t>
            </w:r>
          </w:p>
        </w:tc>
        <w:tc>
          <w:tcPr>
            <w:tcW w:w="2268" w:type="dxa"/>
            <w:gridSpan w:val="3"/>
          </w:tcPr>
          <w:p w14:paraId="7A413794"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2019/20</w:t>
            </w:r>
          </w:p>
        </w:tc>
        <w:tc>
          <w:tcPr>
            <w:tcW w:w="2126" w:type="dxa"/>
            <w:gridSpan w:val="3"/>
          </w:tcPr>
          <w:p w14:paraId="32FE1B1B"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2020/21</w:t>
            </w:r>
          </w:p>
        </w:tc>
        <w:tc>
          <w:tcPr>
            <w:tcW w:w="2217" w:type="dxa"/>
          </w:tcPr>
          <w:p w14:paraId="5962BBD7"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 xml:space="preserve">Total </w:t>
            </w:r>
          </w:p>
        </w:tc>
      </w:tr>
      <w:tr w:rsidR="00256F24" w:rsidRPr="00256F24" w14:paraId="63439B48" w14:textId="77777777" w:rsidTr="00650630">
        <w:trPr>
          <w:trHeight w:val="90"/>
        </w:trPr>
        <w:tc>
          <w:tcPr>
            <w:tcW w:w="2405" w:type="dxa"/>
            <w:gridSpan w:val="2"/>
          </w:tcPr>
          <w:p w14:paraId="43F4A6B7"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c>
          <w:tcPr>
            <w:tcW w:w="2268" w:type="dxa"/>
            <w:gridSpan w:val="3"/>
          </w:tcPr>
          <w:p w14:paraId="1BAC864F"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c>
          <w:tcPr>
            <w:tcW w:w="2126" w:type="dxa"/>
            <w:gridSpan w:val="3"/>
          </w:tcPr>
          <w:p w14:paraId="44A957A5"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c>
          <w:tcPr>
            <w:tcW w:w="2217" w:type="dxa"/>
          </w:tcPr>
          <w:p w14:paraId="2F9431B4"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r>
      <w:tr w:rsidR="00256F24" w:rsidRPr="00256F24" w14:paraId="25651F8B" w14:textId="77777777" w:rsidTr="00650630">
        <w:trPr>
          <w:trHeight w:val="90"/>
        </w:trPr>
        <w:tc>
          <w:tcPr>
            <w:tcW w:w="2405" w:type="dxa"/>
            <w:gridSpan w:val="2"/>
          </w:tcPr>
          <w:p w14:paraId="33A911A4" w14:textId="1A2FBAB4" w:rsidR="00256F24" w:rsidRPr="00256F24" w:rsidRDefault="00702BC3" w:rsidP="00256F24">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-0.099</w:t>
            </w:r>
          </w:p>
        </w:tc>
        <w:tc>
          <w:tcPr>
            <w:tcW w:w="2268" w:type="dxa"/>
            <w:gridSpan w:val="3"/>
          </w:tcPr>
          <w:p w14:paraId="78169D69" w14:textId="727C87AF" w:rsidR="00256F24" w:rsidRPr="00256F24" w:rsidRDefault="00702BC3" w:rsidP="00256F24">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-0.099</w:t>
            </w:r>
          </w:p>
        </w:tc>
        <w:tc>
          <w:tcPr>
            <w:tcW w:w="2126" w:type="dxa"/>
            <w:gridSpan w:val="3"/>
          </w:tcPr>
          <w:p w14:paraId="16A1C75F"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0.000</w:t>
            </w:r>
          </w:p>
        </w:tc>
        <w:tc>
          <w:tcPr>
            <w:tcW w:w="2217" w:type="dxa"/>
          </w:tcPr>
          <w:p w14:paraId="576A55A9" w14:textId="531B6876" w:rsidR="00256F24" w:rsidRPr="00256F24" w:rsidRDefault="00702BC3" w:rsidP="00256F24">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-0.198</w:t>
            </w:r>
          </w:p>
        </w:tc>
      </w:tr>
      <w:tr w:rsidR="00256F24" w:rsidRPr="00256F24" w14:paraId="19FC92BB" w14:textId="77777777" w:rsidTr="00650630">
        <w:trPr>
          <w:trHeight w:val="90"/>
        </w:trPr>
        <w:tc>
          <w:tcPr>
            <w:tcW w:w="9016" w:type="dxa"/>
            <w:gridSpan w:val="9"/>
          </w:tcPr>
          <w:p w14:paraId="3377E798"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p>
        </w:tc>
      </w:tr>
      <w:tr w:rsidR="00256F24" w:rsidRPr="00256F24" w14:paraId="513167EB" w14:textId="77777777" w:rsidTr="00650630">
        <w:trPr>
          <w:trHeight w:val="90"/>
        </w:trPr>
        <w:tc>
          <w:tcPr>
            <w:tcW w:w="9016" w:type="dxa"/>
            <w:gridSpan w:val="9"/>
          </w:tcPr>
          <w:p w14:paraId="0995C19D" w14:textId="77777777" w:rsidR="00256F24" w:rsidRPr="00256F24" w:rsidRDefault="00256F24" w:rsidP="00256F24">
            <w:pPr>
              <w:tabs>
                <w:tab w:val="left" w:pos="1395"/>
              </w:tabs>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FTE implications:</w:t>
            </w:r>
          </w:p>
        </w:tc>
      </w:tr>
      <w:tr w:rsidR="00256F24" w:rsidRPr="00256F24" w14:paraId="71D369CA" w14:textId="77777777" w:rsidTr="00650630">
        <w:trPr>
          <w:trHeight w:val="90"/>
        </w:trPr>
        <w:tc>
          <w:tcPr>
            <w:tcW w:w="2254" w:type="dxa"/>
          </w:tcPr>
          <w:p w14:paraId="6F6C91F0"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2018/19</w:t>
            </w:r>
          </w:p>
        </w:tc>
        <w:tc>
          <w:tcPr>
            <w:tcW w:w="2254" w:type="dxa"/>
            <w:gridSpan w:val="3"/>
          </w:tcPr>
          <w:p w14:paraId="33278FC9"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2019/20</w:t>
            </w:r>
          </w:p>
        </w:tc>
        <w:tc>
          <w:tcPr>
            <w:tcW w:w="2254" w:type="dxa"/>
            <w:gridSpan w:val="3"/>
          </w:tcPr>
          <w:p w14:paraId="0FC3E591"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2020/21</w:t>
            </w:r>
          </w:p>
        </w:tc>
        <w:tc>
          <w:tcPr>
            <w:tcW w:w="2254" w:type="dxa"/>
            <w:gridSpan w:val="2"/>
          </w:tcPr>
          <w:p w14:paraId="694AB374"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Total</w:t>
            </w:r>
          </w:p>
        </w:tc>
      </w:tr>
      <w:tr w:rsidR="00256F24" w:rsidRPr="00256F24" w14:paraId="23A6ACEA" w14:textId="77777777" w:rsidTr="00650630">
        <w:trPr>
          <w:trHeight w:val="90"/>
        </w:trPr>
        <w:tc>
          <w:tcPr>
            <w:tcW w:w="2254" w:type="dxa"/>
          </w:tcPr>
          <w:p w14:paraId="568E65DD" w14:textId="134B8F74" w:rsidR="00256F24" w:rsidRPr="00256F24" w:rsidRDefault="00256F24" w:rsidP="00702BC3">
            <w:pPr>
              <w:tabs>
                <w:tab w:val="left" w:pos="1395"/>
              </w:tabs>
              <w:autoSpaceDE/>
              <w:autoSpaceDN/>
              <w:adjustRightInd/>
              <w:spacing w:after="0"/>
              <w:jc w:val="center"/>
              <w:rPr>
                <w:rFonts w:eastAsia="Times New Roman" w:cs="Arial"/>
                <w:i/>
                <w:color w:val="auto"/>
                <w:lang w:eastAsia="en-GB"/>
              </w:rPr>
            </w:pPr>
            <w:r w:rsidRPr="00256F24">
              <w:rPr>
                <w:rFonts w:eastAsia="Times New Roman" w:cs="Arial"/>
                <w:i/>
                <w:color w:val="auto"/>
                <w:lang w:eastAsia="en-GB"/>
              </w:rPr>
              <w:t>-1</w:t>
            </w:r>
            <w:r w:rsidR="00702BC3">
              <w:rPr>
                <w:rFonts w:eastAsia="Times New Roman" w:cs="Arial"/>
                <w:i/>
                <w:color w:val="auto"/>
                <w:lang w:eastAsia="en-GB"/>
              </w:rPr>
              <w:t>0</w:t>
            </w:r>
            <w:r w:rsidRPr="00256F24">
              <w:rPr>
                <w:rFonts w:eastAsia="Times New Roman" w:cs="Arial"/>
                <w:i/>
                <w:color w:val="auto"/>
                <w:lang w:eastAsia="en-GB"/>
              </w:rPr>
              <w:t>.20</w:t>
            </w:r>
          </w:p>
        </w:tc>
        <w:tc>
          <w:tcPr>
            <w:tcW w:w="2254" w:type="dxa"/>
            <w:gridSpan w:val="3"/>
          </w:tcPr>
          <w:p w14:paraId="2FE6B650" w14:textId="77777777" w:rsidR="00256F24" w:rsidRPr="00256F24" w:rsidRDefault="00256F24" w:rsidP="00256F24">
            <w:pPr>
              <w:tabs>
                <w:tab w:val="left" w:pos="1395"/>
              </w:tabs>
              <w:autoSpaceDE/>
              <w:autoSpaceDN/>
              <w:adjustRightInd/>
              <w:spacing w:after="0"/>
              <w:jc w:val="center"/>
              <w:rPr>
                <w:rFonts w:eastAsia="Times New Roman" w:cs="Arial"/>
                <w:i/>
                <w:color w:val="auto"/>
                <w:lang w:eastAsia="en-GB"/>
              </w:rPr>
            </w:pPr>
            <w:r w:rsidRPr="00256F24">
              <w:rPr>
                <w:rFonts w:eastAsia="Times New Roman" w:cs="Arial"/>
                <w:i/>
                <w:color w:val="auto"/>
                <w:lang w:eastAsia="en-GB"/>
              </w:rPr>
              <w:t>0.00</w:t>
            </w:r>
          </w:p>
        </w:tc>
        <w:tc>
          <w:tcPr>
            <w:tcW w:w="2254" w:type="dxa"/>
            <w:gridSpan w:val="3"/>
          </w:tcPr>
          <w:p w14:paraId="40ECEB89" w14:textId="77777777" w:rsidR="00256F24" w:rsidRPr="00256F24" w:rsidRDefault="00256F24" w:rsidP="00256F24">
            <w:pPr>
              <w:tabs>
                <w:tab w:val="left" w:pos="1395"/>
              </w:tabs>
              <w:autoSpaceDE/>
              <w:autoSpaceDN/>
              <w:adjustRightInd/>
              <w:spacing w:after="0"/>
              <w:jc w:val="center"/>
              <w:rPr>
                <w:rFonts w:eastAsia="Times New Roman" w:cs="Arial"/>
                <w:i/>
                <w:color w:val="auto"/>
                <w:lang w:eastAsia="en-GB"/>
              </w:rPr>
            </w:pPr>
            <w:r w:rsidRPr="00256F24">
              <w:rPr>
                <w:rFonts w:eastAsia="Times New Roman" w:cs="Arial"/>
                <w:i/>
                <w:color w:val="auto"/>
                <w:lang w:eastAsia="en-GB"/>
              </w:rPr>
              <w:t>0.00</w:t>
            </w:r>
          </w:p>
        </w:tc>
        <w:tc>
          <w:tcPr>
            <w:tcW w:w="2254" w:type="dxa"/>
            <w:gridSpan w:val="2"/>
          </w:tcPr>
          <w:p w14:paraId="5C14C3C1" w14:textId="0C69C353" w:rsidR="00256F24" w:rsidRPr="00256F24" w:rsidRDefault="00256F24" w:rsidP="00702BC3">
            <w:pPr>
              <w:tabs>
                <w:tab w:val="left" w:pos="1395"/>
              </w:tabs>
              <w:autoSpaceDE/>
              <w:autoSpaceDN/>
              <w:adjustRightInd/>
              <w:spacing w:after="0"/>
              <w:jc w:val="center"/>
              <w:rPr>
                <w:rFonts w:eastAsia="Times New Roman" w:cs="Arial"/>
                <w:i/>
                <w:color w:val="auto"/>
                <w:lang w:eastAsia="en-GB"/>
              </w:rPr>
            </w:pPr>
            <w:r w:rsidRPr="00256F24">
              <w:rPr>
                <w:rFonts w:eastAsia="Times New Roman" w:cs="Arial"/>
                <w:i/>
                <w:color w:val="auto"/>
                <w:lang w:eastAsia="en-GB"/>
              </w:rPr>
              <w:t>-1</w:t>
            </w:r>
            <w:r w:rsidR="00702BC3">
              <w:rPr>
                <w:rFonts w:eastAsia="Times New Roman" w:cs="Arial"/>
                <w:i/>
                <w:color w:val="auto"/>
                <w:lang w:eastAsia="en-GB"/>
              </w:rPr>
              <w:t>0</w:t>
            </w:r>
            <w:r w:rsidRPr="00256F24">
              <w:rPr>
                <w:rFonts w:eastAsia="Times New Roman" w:cs="Arial"/>
                <w:i/>
                <w:color w:val="auto"/>
                <w:lang w:eastAsia="en-GB"/>
              </w:rPr>
              <w:t>.20</w:t>
            </w:r>
          </w:p>
        </w:tc>
      </w:tr>
      <w:tr w:rsidR="00256F24" w:rsidRPr="00256F24" w14:paraId="74280729" w14:textId="77777777" w:rsidTr="00650630">
        <w:trPr>
          <w:trHeight w:val="90"/>
        </w:trPr>
        <w:tc>
          <w:tcPr>
            <w:tcW w:w="9016" w:type="dxa"/>
            <w:gridSpan w:val="9"/>
          </w:tcPr>
          <w:p w14:paraId="4C4452C4"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p>
        </w:tc>
      </w:tr>
      <w:tr w:rsidR="00256F24" w:rsidRPr="00256F24" w14:paraId="6B6D3BFC" w14:textId="77777777" w:rsidTr="00650630">
        <w:trPr>
          <w:trHeight w:val="70"/>
        </w:trPr>
        <w:tc>
          <w:tcPr>
            <w:tcW w:w="2830" w:type="dxa"/>
            <w:gridSpan w:val="3"/>
          </w:tcPr>
          <w:p w14:paraId="3EA7A78E"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Decisions needed to deliver the budgeted savings</w:t>
            </w:r>
            <w:r w:rsidRPr="00256F24">
              <w:rPr>
                <w:rFonts w:eastAsia="Times New Roman" w:cs="Arial"/>
                <w:b/>
                <w:color w:val="auto"/>
                <w:lang w:eastAsia="en-GB"/>
              </w:rPr>
              <w:br/>
            </w:r>
          </w:p>
          <w:p w14:paraId="40D3CF92"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18CEFDD7"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Agree to close transport information centres at Preston Bus Station, Nelson and Clitheroe interchanges and at Carnforth railway station.</w:t>
            </w:r>
          </w:p>
          <w:p w14:paraId="57ECE6DD" w14:textId="77777777" w:rsidR="00256F24" w:rsidRPr="00256F24" w:rsidRDefault="00256F24" w:rsidP="00256F24">
            <w:pPr>
              <w:autoSpaceDE/>
              <w:autoSpaceDN/>
              <w:adjustRightInd/>
              <w:spacing w:after="0"/>
              <w:rPr>
                <w:rFonts w:eastAsia="Times New Roman" w:cs="Arial"/>
                <w:color w:val="auto"/>
                <w:lang w:eastAsia="en-GB"/>
              </w:rPr>
            </w:pPr>
          </w:p>
          <w:p w14:paraId="36618A3F"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Remove funding for LCC staff working at Morecambe Visitor Centre providing transport and local tourist information.</w:t>
            </w:r>
          </w:p>
          <w:p w14:paraId="5701642F" w14:textId="77777777" w:rsidR="00256F24" w:rsidRPr="00256F24" w:rsidRDefault="00256F24" w:rsidP="00256F24">
            <w:pPr>
              <w:autoSpaceDE/>
              <w:autoSpaceDN/>
              <w:adjustRightInd/>
              <w:spacing w:after="0"/>
              <w:rPr>
                <w:rFonts w:eastAsia="Times New Roman" w:cs="Arial"/>
                <w:color w:val="auto"/>
                <w:lang w:eastAsia="en-GB"/>
              </w:rPr>
            </w:pPr>
          </w:p>
        </w:tc>
      </w:tr>
      <w:tr w:rsidR="00256F24" w:rsidRPr="00256F24" w14:paraId="3DAC31E3" w14:textId="77777777" w:rsidTr="00650630">
        <w:trPr>
          <w:trHeight w:val="70"/>
        </w:trPr>
        <w:tc>
          <w:tcPr>
            <w:tcW w:w="2830" w:type="dxa"/>
            <w:gridSpan w:val="3"/>
          </w:tcPr>
          <w:p w14:paraId="58A31560" w14:textId="77777777" w:rsidR="00256F24" w:rsidRPr="00256F24" w:rsidRDefault="00256F24" w:rsidP="00256F24">
            <w:pPr>
              <w:autoSpaceDE/>
              <w:autoSpaceDN/>
              <w:adjustRightInd/>
              <w:spacing w:after="0"/>
              <w:jc w:val="left"/>
              <w:rPr>
                <w:rFonts w:eastAsia="Times New Roman" w:cs="Arial"/>
                <w:color w:val="auto"/>
                <w:lang w:eastAsia="en-GB"/>
              </w:rPr>
            </w:pPr>
            <w:r w:rsidRPr="00256F24">
              <w:rPr>
                <w:rFonts w:eastAsia="Times New Roman" w:cs="Arial"/>
                <w:b/>
                <w:color w:val="auto"/>
                <w:lang w:eastAsia="en-GB"/>
              </w:rPr>
              <w:t>Impact upon service</w:t>
            </w:r>
          </w:p>
          <w:p w14:paraId="0377F432" w14:textId="77777777" w:rsidR="00256F24" w:rsidRPr="00256F24" w:rsidRDefault="00256F24" w:rsidP="00256F24">
            <w:pPr>
              <w:autoSpaceDE/>
              <w:autoSpaceDN/>
              <w:adjustRightInd/>
              <w:spacing w:after="0"/>
              <w:jc w:val="left"/>
              <w:rPr>
                <w:rFonts w:eastAsia="Times New Roman" w:cs="Arial"/>
                <w:color w:val="auto"/>
                <w:lang w:eastAsia="en-GB"/>
              </w:rPr>
            </w:pPr>
          </w:p>
          <w:p w14:paraId="2BDFE05B" w14:textId="77777777" w:rsidR="00256F24" w:rsidRPr="00256F24" w:rsidRDefault="00256F24" w:rsidP="00256F24">
            <w:pPr>
              <w:autoSpaceDE/>
              <w:autoSpaceDN/>
              <w:adjustRightInd/>
              <w:spacing w:after="0"/>
              <w:jc w:val="left"/>
              <w:rPr>
                <w:rFonts w:eastAsia="Times New Roman" w:cs="Arial"/>
                <w:color w:val="auto"/>
                <w:lang w:eastAsia="en-GB"/>
              </w:rPr>
            </w:pPr>
          </w:p>
          <w:p w14:paraId="46AED3C2" w14:textId="77777777" w:rsidR="00256F24" w:rsidRPr="00256F24" w:rsidRDefault="00256F24" w:rsidP="00256F24">
            <w:pPr>
              <w:autoSpaceDE/>
              <w:autoSpaceDN/>
              <w:adjustRightInd/>
              <w:spacing w:after="0"/>
              <w:jc w:val="left"/>
              <w:rPr>
                <w:rFonts w:eastAsia="Times New Roman" w:cs="Arial"/>
                <w:color w:val="auto"/>
                <w:lang w:eastAsia="en-GB"/>
              </w:rPr>
            </w:pPr>
          </w:p>
          <w:p w14:paraId="3BFE8501" w14:textId="77777777" w:rsidR="00256F24" w:rsidRPr="00256F24" w:rsidRDefault="00256F24" w:rsidP="00256F24">
            <w:pPr>
              <w:autoSpaceDE/>
              <w:autoSpaceDN/>
              <w:adjustRightInd/>
              <w:spacing w:after="0"/>
              <w:jc w:val="left"/>
              <w:rPr>
                <w:rFonts w:eastAsia="Times New Roman" w:cs="Arial"/>
                <w:color w:val="auto"/>
                <w:lang w:eastAsia="en-GB"/>
              </w:rPr>
            </w:pPr>
          </w:p>
          <w:p w14:paraId="2E4154CD"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1B5F035B"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 xml:space="preserve">Popular service providing travel information and tickets to public transport users would cease. </w:t>
            </w:r>
          </w:p>
          <w:p w14:paraId="27108D75" w14:textId="77777777" w:rsidR="00256F24" w:rsidRPr="00256F24" w:rsidRDefault="00256F24" w:rsidP="00256F24">
            <w:pPr>
              <w:autoSpaceDE/>
              <w:autoSpaceDN/>
              <w:adjustRightInd/>
              <w:spacing w:after="0"/>
              <w:rPr>
                <w:rFonts w:eastAsia="Times New Roman" w:cs="Arial"/>
                <w:color w:val="auto"/>
                <w:lang w:eastAsia="en-GB"/>
              </w:rPr>
            </w:pPr>
          </w:p>
          <w:p w14:paraId="410F7B59"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Travel ticketing provision for LCC employees would cease.</w:t>
            </w:r>
          </w:p>
          <w:p w14:paraId="76163DBC" w14:textId="77777777" w:rsidR="00256F24" w:rsidRPr="00256F24" w:rsidRDefault="00256F24" w:rsidP="00256F24">
            <w:pPr>
              <w:autoSpaceDE/>
              <w:autoSpaceDN/>
              <w:adjustRightInd/>
              <w:spacing w:after="0"/>
              <w:rPr>
                <w:rFonts w:eastAsia="Times New Roman" w:cs="Arial"/>
                <w:color w:val="auto"/>
                <w:lang w:eastAsia="en-GB"/>
              </w:rPr>
            </w:pPr>
          </w:p>
          <w:p w14:paraId="4E4B4EFB"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Impact on business support services and possibly greater costs to service budgets.</w:t>
            </w:r>
          </w:p>
          <w:p w14:paraId="3A21CC6D" w14:textId="77777777" w:rsidR="00256F24" w:rsidRPr="00256F24" w:rsidRDefault="00256F24" w:rsidP="00256F24">
            <w:pPr>
              <w:autoSpaceDE/>
              <w:autoSpaceDN/>
              <w:adjustRightInd/>
              <w:spacing w:after="0"/>
              <w:rPr>
                <w:rFonts w:eastAsia="Times New Roman" w:cs="Arial"/>
                <w:b/>
                <w:color w:val="auto"/>
                <w:lang w:eastAsia="en-GB"/>
              </w:rPr>
            </w:pPr>
          </w:p>
        </w:tc>
      </w:tr>
      <w:tr w:rsidR="00256F24" w:rsidRPr="00256F24" w14:paraId="23AF31C1" w14:textId="77777777" w:rsidTr="00650630">
        <w:trPr>
          <w:trHeight w:val="70"/>
        </w:trPr>
        <w:tc>
          <w:tcPr>
            <w:tcW w:w="2830" w:type="dxa"/>
            <w:gridSpan w:val="3"/>
          </w:tcPr>
          <w:p w14:paraId="1202A576" w14:textId="77777777" w:rsidR="00256F24" w:rsidRPr="00256F24" w:rsidRDefault="00256F24" w:rsidP="00256F24">
            <w:pPr>
              <w:autoSpaceDE/>
              <w:autoSpaceDN/>
              <w:adjustRightInd/>
              <w:spacing w:after="0"/>
              <w:jc w:val="left"/>
              <w:rPr>
                <w:rFonts w:eastAsia="Times New Roman" w:cs="Arial"/>
                <w:color w:val="auto"/>
                <w:lang w:eastAsia="en-GB"/>
              </w:rPr>
            </w:pPr>
            <w:r w:rsidRPr="00256F24">
              <w:rPr>
                <w:rFonts w:eastAsia="Times New Roman" w:cs="Arial"/>
                <w:b/>
                <w:color w:val="auto"/>
                <w:lang w:eastAsia="en-GB"/>
              </w:rPr>
              <w:t>Actions needed to deliver the target savings</w:t>
            </w:r>
          </w:p>
          <w:p w14:paraId="0A926B19" w14:textId="77777777" w:rsidR="00256F24" w:rsidRPr="00256F24" w:rsidRDefault="00256F24" w:rsidP="00256F24">
            <w:pPr>
              <w:autoSpaceDE/>
              <w:autoSpaceDN/>
              <w:adjustRightInd/>
              <w:spacing w:after="0"/>
              <w:jc w:val="left"/>
              <w:rPr>
                <w:rFonts w:eastAsia="Times New Roman" w:cs="Arial"/>
                <w:color w:val="auto"/>
                <w:lang w:eastAsia="en-GB"/>
              </w:rPr>
            </w:pPr>
          </w:p>
          <w:p w14:paraId="2E235FA5" w14:textId="77777777" w:rsidR="00256F24" w:rsidRPr="00256F24" w:rsidRDefault="00256F24" w:rsidP="00256F24">
            <w:pPr>
              <w:autoSpaceDE/>
              <w:autoSpaceDN/>
              <w:adjustRightInd/>
              <w:spacing w:after="0"/>
              <w:jc w:val="left"/>
              <w:rPr>
                <w:rFonts w:eastAsia="Times New Roman" w:cs="Arial"/>
                <w:color w:val="auto"/>
                <w:lang w:eastAsia="en-GB"/>
              </w:rPr>
            </w:pPr>
          </w:p>
          <w:p w14:paraId="1E19144F" w14:textId="77777777" w:rsidR="00256F24" w:rsidRPr="00256F24" w:rsidRDefault="00256F24" w:rsidP="00256F24">
            <w:pPr>
              <w:autoSpaceDE/>
              <w:autoSpaceDN/>
              <w:adjustRightInd/>
              <w:spacing w:after="0"/>
              <w:jc w:val="left"/>
              <w:rPr>
                <w:rFonts w:eastAsia="Times New Roman" w:cs="Arial"/>
                <w:color w:val="auto"/>
                <w:lang w:eastAsia="en-GB"/>
              </w:rPr>
            </w:pPr>
          </w:p>
          <w:p w14:paraId="432CEC99" w14:textId="77777777" w:rsidR="00256F24" w:rsidRPr="00256F24" w:rsidRDefault="00256F24" w:rsidP="00256F24">
            <w:pPr>
              <w:autoSpaceDE/>
              <w:autoSpaceDN/>
              <w:adjustRightInd/>
              <w:spacing w:after="0"/>
              <w:jc w:val="left"/>
              <w:rPr>
                <w:rFonts w:eastAsia="Times New Roman" w:cs="Arial"/>
                <w:color w:val="auto"/>
                <w:lang w:eastAsia="en-GB"/>
              </w:rPr>
            </w:pPr>
          </w:p>
          <w:p w14:paraId="2D7D7184"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407896D1" w14:textId="4B6FC2FF"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Co</w:t>
            </w:r>
            <w:r w:rsidR="00A6072E">
              <w:rPr>
                <w:rFonts w:eastAsia="Times New Roman" w:cs="Arial"/>
                <w:color w:val="auto"/>
                <w:lang w:eastAsia="en-GB"/>
              </w:rPr>
              <w:t xml:space="preserve">nsultation with staff and users regarding reductions. </w:t>
            </w:r>
          </w:p>
          <w:p w14:paraId="6D3E9CCD" w14:textId="77777777" w:rsidR="00256F24" w:rsidRPr="00256F24" w:rsidRDefault="00256F24" w:rsidP="00256F24">
            <w:pPr>
              <w:autoSpaceDE/>
              <w:autoSpaceDN/>
              <w:adjustRightInd/>
              <w:spacing w:after="0"/>
              <w:rPr>
                <w:rFonts w:eastAsia="Times New Roman" w:cs="Arial"/>
                <w:color w:val="auto"/>
                <w:lang w:eastAsia="en-GB"/>
              </w:rPr>
            </w:pPr>
          </w:p>
          <w:p w14:paraId="16124C40"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Lease at Carnforth will need to be terminated.</w:t>
            </w:r>
          </w:p>
          <w:p w14:paraId="5703FCC1" w14:textId="77777777" w:rsidR="00256F24" w:rsidRPr="00256F24" w:rsidRDefault="00256F24" w:rsidP="00256F24">
            <w:pPr>
              <w:autoSpaceDE/>
              <w:autoSpaceDN/>
              <w:adjustRightInd/>
              <w:spacing w:after="0"/>
              <w:rPr>
                <w:rFonts w:eastAsia="Times New Roman" w:cs="Arial"/>
                <w:color w:val="auto"/>
                <w:lang w:eastAsia="en-GB"/>
              </w:rPr>
            </w:pPr>
          </w:p>
          <w:p w14:paraId="4F045938"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Property at Clitheroe railway station surplus to requirements. Nelson office would also become vacant and would still incur costs until disposed of/leased.</w:t>
            </w:r>
          </w:p>
          <w:p w14:paraId="74DFA2C4" w14:textId="77777777" w:rsidR="00256F24" w:rsidRPr="00256F24" w:rsidRDefault="00256F24" w:rsidP="00256F24">
            <w:pPr>
              <w:autoSpaceDE/>
              <w:autoSpaceDN/>
              <w:adjustRightInd/>
              <w:spacing w:after="0"/>
              <w:rPr>
                <w:rFonts w:eastAsia="Times New Roman" w:cs="Arial"/>
                <w:color w:val="auto"/>
                <w:lang w:eastAsia="en-GB"/>
              </w:rPr>
            </w:pPr>
          </w:p>
          <w:p w14:paraId="427428D9"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Ensure any agreements with ticket providers are terminated within the required notice period</w:t>
            </w:r>
          </w:p>
          <w:p w14:paraId="7B4BBD6E" w14:textId="77777777" w:rsidR="00256F24" w:rsidRPr="00256F24" w:rsidRDefault="00256F24" w:rsidP="00A6072E">
            <w:pPr>
              <w:autoSpaceDE/>
              <w:autoSpaceDN/>
              <w:adjustRightInd/>
              <w:spacing w:after="0"/>
              <w:rPr>
                <w:rFonts w:eastAsia="Times New Roman" w:cs="Arial"/>
                <w:color w:val="auto"/>
                <w:lang w:eastAsia="en-GB"/>
              </w:rPr>
            </w:pPr>
          </w:p>
        </w:tc>
      </w:tr>
      <w:tr w:rsidR="00256F24" w:rsidRPr="00256F24" w14:paraId="5DD792CD" w14:textId="77777777" w:rsidTr="00650630">
        <w:trPr>
          <w:trHeight w:val="70"/>
        </w:trPr>
        <w:tc>
          <w:tcPr>
            <w:tcW w:w="2830" w:type="dxa"/>
            <w:gridSpan w:val="3"/>
          </w:tcPr>
          <w:p w14:paraId="13147848" w14:textId="77777777" w:rsidR="00256F24" w:rsidRPr="00256F24" w:rsidRDefault="00256F24" w:rsidP="00256F24">
            <w:pPr>
              <w:autoSpaceDE/>
              <w:autoSpaceDN/>
              <w:adjustRightInd/>
              <w:spacing w:after="0"/>
              <w:jc w:val="left"/>
              <w:rPr>
                <w:rFonts w:eastAsia="Times New Roman" w:cs="Arial"/>
                <w:color w:val="auto"/>
                <w:lang w:eastAsia="en-GB"/>
              </w:rPr>
            </w:pPr>
            <w:r w:rsidRPr="00256F24">
              <w:rPr>
                <w:rFonts w:eastAsia="Times New Roman" w:cs="Arial"/>
                <w:b/>
                <w:color w:val="auto"/>
                <w:lang w:eastAsia="en-GB"/>
              </w:rPr>
              <w:t>What are the risks associated with this saving and how will they be mitigated</w:t>
            </w:r>
          </w:p>
          <w:p w14:paraId="13571A5B" w14:textId="77777777" w:rsidR="00256F24" w:rsidRPr="00256F24" w:rsidRDefault="00256F24" w:rsidP="00256F24">
            <w:pPr>
              <w:autoSpaceDE/>
              <w:autoSpaceDN/>
              <w:adjustRightInd/>
              <w:spacing w:after="0"/>
              <w:jc w:val="left"/>
              <w:rPr>
                <w:rFonts w:eastAsia="Times New Roman" w:cs="Arial"/>
                <w:color w:val="auto"/>
                <w:lang w:eastAsia="en-GB"/>
              </w:rPr>
            </w:pPr>
          </w:p>
          <w:p w14:paraId="0F9AD161" w14:textId="77777777" w:rsidR="00256F24" w:rsidRPr="00256F24" w:rsidRDefault="00256F24" w:rsidP="00256F24">
            <w:pPr>
              <w:autoSpaceDE/>
              <w:autoSpaceDN/>
              <w:adjustRightInd/>
              <w:spacing w:after="0"/>
              <w:jc w:val="left"/>
              <w:rPr>
                <w:rFonts w:eastAsia="Times New Roman" w:cs="Arial"/>
                <w:color w:val="auto"/>
                <w:lang w:eastAsia="en-GB"/>
              </w:rPr>
            </w:pPr>
          </w:p>
          <w:p w14:paraId="415F322E" w14:textId="77777777" w:rsidR="00256F24" w:rsidRPr="00256F24" w:rsidRDefault="00256F24" w:rsidP="00256F24">
            <w:pPr>
              <w:autoSpaceDE/>
              <w:autoSpaceDN/>
              <w:adjustRightInd/>
              <w:spacing w:after="0"/>
              <w:jc w:val="left"/>
              <w:rPr>
                <w:rFonts w:eastAsia="Times New Roman" w:cs="Arial"/>
                <w:color w:val="auto"/>
                <w:lang w:eastAsia="en-GB"/>
              </w:rPr>
            </w:pPr>
          </w:p>
          <w:p w14:paraId="7C14F489" w14:textId="77777777" w:rsidR="00256F24" w:rsidRPr="00256F24" w:rsidRDefault="00256F24" w:rsidP="00256F24">
            <w:pPr>
              <w:autoSpaceDE/>
              <w:autoSpaceDN/>
              <w:adjustRightInd/>
              <w:spacing w:after="0"/>
              <w:jc w:val="left"/>
              <w:rPr>
                <w:rFonts w:eastAsia="Times New Roman" w:cs="Arial"/>
                <w:color w:val="auto"/>
                <w:lang w:eastAsia="en-GB"/>
              </w:rPr>
            </w:pPr>
          </w:p>
          <w:p w14:paraId="4AF62634"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60246B3C" w14:textId="77777777" w:rsid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 xml:space="preserve">Popular information and advice services withdrawn from the public. </w:t>
            </w:r>
          </w:p>
          <w:p w14:paraId="12C923A4" w14:textId="77777777" w:rsidR="0052368A" w:rsidRPr="00256F24" w:rsidRDefault="0052368A" w:rsidP="00256F24">
            <w:pPr>
              <w:autoSpaceDE/>
              <w:autoSpaceDN/>
              <w:adjustRightInd/>
              <w:spacing w:after="0"/>
              <w:rPr>
                <w:rFonts w:eastAsia="Times New Roman" w:cs="Arial"/>
                <w:color w:val="auto"/>
                <w:lang w:eastAsia="en-GB"/>
              </w:rPr>
            </w:pPr>
          </w:p>
          <w:p w14:paraId="7032CE89"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Closure of buildings will require disposal, which may be difficult to achieve in their locations therefore still a cost associated with the service.</w:t>
            </w:r>
          </w:p>
          <w:p w14:paraId="682A53A1" w14:textId="77777777" w:rsidR="00256F24" w:rsidRPr="00256F24" w:rsidRDefault="00256F24" w:rsidP="00256F24">
            <w:pPr>
              <w:autoSpaceDE/>
              <w:autoSpaceDN/>
              <w:adjustRightInd/>
              <w:spacing w:after="0"/>
              <w:rPr>
                <w:rFonts w:eastAsia="Times New Roman" w:cs="Arial"/>
                <w:color w:val="auto"/>
                <w:lang w:eastAsia="en-GB"/>
              </w:rPr>
            </w:pPr>
          </w:p>
          <w:p w14:paraId="3AD73D0D"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Loss of LCC staff ticket booking service from Carnforth.</w:t>
            </w:r>
          </w:p>
          <w:p w14:paraId="6E4DF556" w14:textId="77777777" w:rsidR="00256F24" w:rsidRPr="00256F24" w:rsidRDefault="00256F24" w:rsidP="00256F24">
            <w:pPr>
              <w:autoSpaceDE/>
              <w:autoSpaceDN/>
              <w:adjustRightInd/>
              <w:spacing w:after="0"/>
              <w:rPr>
                <w:rFonts w:eastAsia="Times New Roman" w:cs="Arial"/>
                <w:color w:val="auto"/>
                <w:lang w:eastAsia="en-GB"/>
              </w:rPr>
            </w:pPr>
          </w:p>
          <w:p w14:paraId="3FC9C75F"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Empty offices require disposing off, may take time therefore still incur costs.</w:t>
            </w:r>
          </w:p>
          <w:p w14:paraId="3AF26D57" w14:textId="77777777" w:rsidR="00256F24" w:rsidRPr="00256F24" w:rsidRDefault="00256F24" w:rsidP="00256F24">
            <w:pPr>
              <w:autoSpaceDE/>
              <w:autoSpaceDN/>
              <w:adjustRightInd/>
              <w:spacing w:after="0"/>
              <w:rPr>
                <w:rFonts w:eastAsia="Times New Roman" w:cs="Arial"/>
                <w:color w:val="auto"/>
                <w:lang w:eastAsia="en-GB"/>
              </w:rPr>
            </w:pPr>
          </w:p>
          <w:p w14:paraId="015976AE"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Offer offices to local operators, bus/rail to take on service delivery.</w:t>
            </w:r>
          </w:p>
          <w:p w14:paraId="602A9D0B" w14:textId="77777777" w:rsidR="00256F24" w:rsidRPr="00256F24" w:rsidRDefault="00256F24" w:rsidP="00256F24">
            <w:pPr>
              <w:autoSpaceDE/>
              <w:autoSpaceDN/>
              <w:adjustRightInd/>
              <w:spacing w:after="0"/>
              <w:rPr>
                <w:rFonts w:eastAsia="Times New Roman" w:cs="Arial"/>
                <w:color w:val="auto"/>
                <w:lang w:eastAsia="en-GB"/>
              </w:rPr>
            </w:pPr>
          </w:p>
        </w:tc>
      </w:tr>
    </w:tbl>
    <w:p w14:paraId="3227A5AE" w14:textId="77777777" w:rsidR="00256F24" w:rsidRPr="00256F24" w:rsidRDefault="00256F24" w:rsidP="00256F24">
      <w:pPr>
        <w:autoSpaceDE/>
        <w:autoSpaceDN/>
        <w:adjustRightInd/>
        <w:spacing w:after="0"/>
        <w:jc w:val="left"/>
        <w:rPr>
          <w:rFonts w:eastAsia="Times New Roman" w:cs="Arial"/>
          <w:color w:val="auto"/>
          <w:lang w:eastAsia="en-GB"/>
        </w:rPr>
      </w:pPr>
    </w:p>
    <w:p w14:paraId="360BCA92"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 xml:space="preserve">What does this service deliver? </w:t>
      </w:r>
    </w:p>
    <w:p w14:paraId="7D670C04" w14:textId="77777777" w:rsidR="00256F24" w:rsidRPr="00256F24" w:rsidRDefault="00256F24" w:rsidP="00256F24">
      <w:pPr>
        <w:autoSpaceDE/>
        <w:autoSpaceDN/>
        <w:adjustRightInd/>
        <w:spacing w:after="0"/>
        <w:jc w:val="left"/>
        <w:rPr>
          <w:rFonts w:eastAsia="Times New Roman" w:cs="Arial"/>
          <w:b/>
          <w:color w:val="auto"/>
          <w:lang w:eastAsia="en-GB"/>
        </w:rPr>
      </w:pPr>
    </w:p>
    <w:p w14:paraId="7544F281" w14:textId="77777777" w:rsidR="00256F24" w:rsidRPr="00256F24" w:rsidRDefault="00256F24" w:rsidP="00256F24">
      <w:pPr>
        <w:autoSpaceDE/>
        <w:autoSpaceDN/>
        <w:adjustRightInd/>
        <w:spacing w:after="0"/>
        <w:jc w:val="left"/>
        <w:rPr>
          <w:rFonts w:eastAsia="Times New Roman" w:cs="Arial"/>
          <w:color w:val="auto"/>
          <w:lang w:eastAsia="en-GB"/>
        </w:rPr>
      </w:pPr>
      <w:r w:rsidRPr="00256F24">
        <w:rPr>
          <w:rFonts w:eastAsia="Times New Roman" w:cs="Arial"/>
          <w:color w:val="auto"/>
          <w:lang w:eastAsia="en-GB"/>
        </w:rPr>
        <w:t>Service provides comprehensive and unbiased public transport information and ticketing service in the outlets. Also provides a ticketing service for LCC employees and Members requiring rail tickets for LCC business.</w:t>
      </w:r>
    </w:p>
    <w:p w14:paraId="71184535" w14:textId="77777777" w:rsidR="00256F24" w:rsidRPr="00256F24" w:rsidRDefault="00256F24" w:rsidP="00256F24">
      <w:pPr>
        <w:autoSpaceDE/>
        <w:autoSpaceDN/>
        <w:adjustRightInd/>
        <w:spacing w:after="0"/>
        <w:jc w:val="left"/>
        <w:rPr>
          <w:rFonts w:eastAsia="Times New Roman" w:cs="Arial"/>
          <w:color w:val="auto"/>
          <w:lang w:eastAsia="en-GB"/>
        </w:rPr>
      </w:pPr>
    </w:p>
    <w:p w14:paraId="4B23F651" w14:textId="77777777" w:rsidR="00256F24" w:rsidRPr="00256F24" w:rsidRDefault="00256F24" w:rsidP="00256F24">
      <w:pPr>
        <w:autoSpaceDE/>
        <w:autoSpaceDN/>
        <w:adjustRightInd/>
        <w:spacing w:after="0"/>
        <w:jc w:val="left"/>
        <w:rPr>
          <w:rFonts w:eastAsia="Times New Roman" w:cs="Arial"/>
          <w:color w:val="auto"/>
          <w:lang w:eastAsia="en-GB"/>
        </w:rPr>
      </w:pPr>
      <w:r w:rsidRPr="00256F24">
        <w:rPr>
          <w:rFonts w:eastAsia="Times New Roman" w:cs="Arial"/>
          <w:color w:val="auto"/>
          <w:lang w:eastAsia="en-GB"/>
        </w:rPr>
        <w:t>Morecambe Visitor Centre provides local visitor, tourist and transport information.</w:t>
      </w:r>
    </w:p>
    <w:p w14:paraId="559F5E45" w14:textId="77777777" w:rsidR="00256F24" w:rsidRDefault="00256F24" w:rsidP="007D73B9">
      <w:pPr>
        <w:spacing w:after="0" w:line="259" w:lineRule="auto"/>
        <w:rPr>
          <w:rFonts w:cs="Arial"/>
          <w:b/>
        </w:rPr>
      </w:pPr>
    </w:p>
    <w:p w14:paraId="3DAD6934" w14:textId="77777777" w:rsidR="00256F24" w:rsidRDefault="00256F24" w:rsidP="007D73B9">
      <w:pPr>
        <w:spacing w:after="0" w:line="259" w:lineRule="auto"/>
        <w:rPr>
          <w:rFonts w:cs="Arial"/>
          <w:b/>
        </w:rPr>
      </w:pPr>
    </w:p>
    <w:p w14:paraId="40A9B952" w14:textId="77777777" w:rsidR="00256F24" w:rsidRDefault="00256F24" w:rsidP="007D73B9">
      <w:pPr>
        <w:spacing w:after="0" w:line="259" w:lineRule="auto"/>
        <w:rPr>
          <w:rFonts w:cs="Arial"/>
          <w:b/>
        </w:rPr>
      </w:pPr>
    </w:p>
    <w:p w14:paraId="4A3758ED" w14:textId="77777777" w:rsidR="00256F24" w:rsidRDefault="00256F24" w:rsidP="007D73B9">
      <w:pPr>
        <w:spacing w:after="0" w:line="259" w:lineRule="auto"/>
        <w:rPr>
          <w:rFonts w:cs="Arial"/>
          <w:b/>
        </w:rPr>
      </w:pPr>
    </w:p>
    <w:p w14:paraId="485B69A5" w14:textId="77777777" w:rsidR="00256F24" w:rsidRDefault="00256F24" w:rsidP="007D73B9">
      <w:pPr>
        <w:spacing w:after="0" w:line="259" w:lineRule="auto"/>
        <w:rPr>
          <w:rFonts w:cs="Arial"/>
          <w:b/>
        </w:rPr>
      </w:pPr>
    </w:p>
    <w:p w14:paraId="75F0A7D8" w14:textId="77777777" w:rsidR="00256F24" w:rsidRDefault="00256F24" w:rsidP="007D73B9">
      <w:pPr>
        <w:spacing w:after="0" w:line="259" w:lineRule="auto"/>
        <w:rPr>
          <w:rFonts w:cs="Arial"/>
          <w:b/>
        </w:rPr>
      </w:pPr>
    </w:p>
    <w:p w14:paraId="5EB29AD4" w14:textId="77777777" w:rsidR="000E13A2" w:rsidRDefault="000E13A2" w:rsidP="007D73B9">
      <w:pPr>
        <w:spacing w:after="0" w:line="259" w:lineRule="auto"/>
        <w:rPr>
          <w:rFonts w:cs="Arial"/>
          <w:b/>
        </w:rPr>
      </w:pPr>
    </w:p>
    <w:p w14:paraId="04EA914F" w14:textId="77777777" w:rsidR="000E13A2" w:rsidRDefault="000E13A2" w:rsidP="007D73B9">
      <w:pPr>
        <w:spacing w:after="0" w:line="259" w:lineRule="auto"/>
        <w:rPr>
          <w:rFonts w:cs="Arial"/>
          <w:b/>
        </w:rPr>
      </w:pPr>
    </w:p>
    <w:p w14:paraId="35D53275" w14:textId="77777777" w:rsidR="000E13A2" w:rsidRDefault="000E13A2" w:rsidP="007D73B9">
      <w:pPr>
        <w:spacing w:after="0" w:line="259" w:lineRule="auto"/>
        <w:rPr>
          <w:rFonts w:cs="Arial"/>
          <w:b/>
        </w:rPr>
      </w:pPr>
    </w:p>
    <w:p w14:paraId="6AE84295" w14:textId="77777777" w:rsidR="003A5BE6" w:rsidRDefault="003A5BE6" w:rsidP="007D73B9">
      <w:pPr>
        <w:spacing w:after="0" w:line="259" w:lineRule="auto"/>
        <w:rPr>
          <w:rFonts w:cs="Arial"/>
          <w:b/>
        </w:rPr>
      </w:pPr>
    </w:p>
    <w:p w14:paraId="6B4F2DE3" w14:textId="77777777" w:rsidR="003A5BE6" w:rsidRDefault="003A5BE6" w:rsidP="007D73B9">
      <w:pPr>
        <w:spacing w:after="0" w:line="259" w:lineRule="auto"/>
        <w:rPr>
          <w:rFonts w:cs="Arial"/>
          <w:b/>
        </w:rPr>
      </w:pPr>
    </w:p>
    <w:p w14:paraId="57A03CB3" w14:textId="77777777" w:rsidR="003A5BE6" w:rsidRDefault="003A5BE6" w:rsidP="007D73B9">
      <w:pPr>
        <w:spacing w:after="0" w:line="259" w:lineRule="auto"/>
        <w:rPr>
          <w:rFonts w:cs="Arial"/>
          <w:b/>
        </w:rPr>
      </w:pPr>
    </w:p>
    <w:p w14:paraId="394573C6" w14:textId="77777777" w:rsidR="003A5BE6" w:rsidRDefault="003A5BE6" w:rsidP="007D73B9">
      <w:pPr>
        <w:spacing w:after="0" w:line="259" w:lineRule="auto"/>
        <w:rPr>
          <w:rFonts w:cs="Arial"/>
          <w:b/>
        </w:rPr>
      </w:pPr>
    </w:p>
    <w:p w14:paraId="61AABA25" w14:textId="77777777" w:rsidR="003A5BE6" w:rsidRDefault="003A5BE6" w:rsidP="007D73B9">
      <w:pPr>
        <w:spacing w:after="0" w:line="259" w:lineRule="auto"/>
        <w:rPr>
          <w:rFonts w:cs="Arial"/>
          <w:b/>
        </w:rPr>
      </w:pPr>
    </w:p>
    <w:p w14:paraId="2C63FF8F" w14:textId="77777777" w:rsidR="00256F24" w:rsidRDefault="00256F24" w:rsidP="007D73B9">
      <w:pPr>
        <w:spacing w:after="0" w:line="259" w:lineRule="auto"/>
        <w:rPr>
          <w:rFonts w:cs="Arial"/>
          <w:b/>
        </w:rPr>
      </w:pPr>
    </w:p>
    <w:p w14:paraId="134FCE9E" w14:textId="77777777" w:rsidR="00256F24" w:rsidRDefault="00256F24" w:rsidP="007D73B9">
      <w:pPr>
        <w:spacing w:after="0" w:line="259" w:lineRule="auto"/>
        <w:rPr>
          <w:rFonts w:cs="Arial"/>
          <w:b/>
        </w:rPr>
      </w:pPr>
    </w:p>
    <w:p w14:paraId="77B649AE" w14:textId="77777777" w:rsidR="00256F24" w:rsidRDefault="00256F24" w:rsidP="007D73B9">
      <w:pPr>
        <w:spacing w:after="0" w:line="259" w:lineRule="auto"/>
        <w:rPr>
          <w:rFonts w:cs="Arial"/>
          <w:b/>
        </w:rPr>
      </w:pPr>
    </w:p>
    <w:p w14:paraId="27358097" w14:textId="77777777" w:rsidR="00256F24" w:rsidRDefault="00256F24" w:rsidP="007D73B9">
      <w:pPr>
        <w:spacing w:after="0" w:line="259" w:lineRule="auto"/>
        <w:rPr>
          <w:rFonts w:cs="Arial"/>
          <w:b/>
        </w:rPr>
      </w:pPr>
    </w:p>
    <w:p w14:paraId="4A92D561" w14:textId="77777777" w:rsidR="00256F24" w:rsidRDefault="00256F24" w:rsidP="007D73B9">
      <w:pPr>
        <w:spacing w:after="0" w:line="259" w:lineRule="auto"/>
        <w:rPr>
          <w:rFonts w:cs="Arial"/>
          <w:b/>
        </w:rPr>
      </w:pPr>
    </w:p>
    <w:p w14:paraId="7E10D0BD" w14:textId="77777777" w:rsidR="00256F24" w:rsidRDefault="00256F24" w:rsidP="007D73B9">
      <w:pPr>
        <w:spacing w:after="0" w:line="259" w:lineRule="auto"/>
        <w:rPr>
          <w:rFonts w:cs="Arial"/>
          <w:b/>
        </w:rPr>
      </w:pPr>
    </w:p>
    <w:p w14:paraId="6624CF14" w14:textId="77777777" w:rsidR="00256F24" w:rsidRDefault="00256F24" w:rsidP="007D73B9">
      <w:pPr>
        <w:spacing w:after="0" w:line="259" w:lineRule="auto"/>
        <w:rPr>
          <w:rFonts w:cs="Arial"/>
          <w:b/>
        </w:rPr>
      </w:pPr>
    </w:p>
    <w:p w14:paraId="2D292C2D" w14:textId="77777777" w:rsidR="00256F24" w:rsidRDefault="00256F24" w:rsidP="007D73B9">
      <w:pPr>
        <w:spacing w:after="0" w:line="259" w:lineRule="auto"/>
        <w:rPr>
          <w:rFonts w:cs="Arial"/>
          <w:b/>
        </w:rPr>
      </w:pPr>
    </w:p>
    <w:p w14:paraId="1F908222" w14:textId="77777777" w:rsidR="00256F24" w:rsidRDefault="00256F24" w:rsidP="007D73B9">
      <w:pPr>
        <w:spacing w:after="0" w:line="259" w:lineRule="auto"/>
        <w:rPr>
          <w:rFonts w:cs="Arial"/>
          <w:b/>
        </w:rPr>
      </w:pPr>
    </w:p>
    <w:p w14:paraId="05DD0648" w14:textId="77777777" w:rsidR="00256F24" w:rsidRDefault="00256F24" w:rsidP="007D73B9">
      <w:pPr>
        <w:spacing w:after="0" w:line="259" w:lineRule="auto"/>
        <w:rPr>
          <w:rFonts w:cs="Arial"/>
          <w:b/>
        </w:rPr>
      </w:pPr>
    </w:p>
    <w:p w14:paraId="0B46A6EA" w14:textId="77777777" w:rsidR="00256F24" w:rsidRDefault="00256F24" w:rsidP="007D73B9">
      <w:pPr>
        <w:spacing w:after="0" w:line="259" w:lineRule="auto"/>
        <w:rPr>
          <w:rFonts w:cs="Arial"/>
          <w:b/>
        </w:rPr>
      </w:pPr>
    </w:p>
    <w:p w14:paraId="0D5CE236" w14:textId="77777777" w:rsidR="003A5BE6" w:rsidRDefault="003A5BE6" w:rsidP="007D73B9">
      <w:pPr>
        <w:spacing w:after="0" w:line="259" w:lineRule="auto"/>
        <w:rPr>
          <w:rFonts w:cs="Arial"/>
          <w:b/>
        </w:rPr>
      </w:pPr>
    </w:p>
    <w:p w14:paraId="3283AF8D" w14:textId="77777777" w:rsidR="00F3794A" w:rsidRDefault="00F3794A" w:rsidP="007D73B9">
      <w:pPr>
        <w:spacing w:after="0" w:line="259" w:lineRule="auto"/>
        <w:rPr>
          <w:rFonts w:cs="Arial"/>
          <w:b/>
        </w:rPr>
      </w:pPr>
    </w:p>
    <w:p w14:paraId="643F4D7A" w14:textId="77777777" w:rsidR="003A5BE6" w:rsidRDefault="003A5BE6" w:rsidP="007D73B9">
      <w:pPr>
        <w:spacing w:after="0" w:line="259" w:lineRule="auto"/>
        <w:rPr>
          <w:rFonts w:cs="Arial"/>
          <w:b/>
        </w:rPr>
      </w:pPr>
    </w:p>
    <w:p w14:paraId="1D59FE4C"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noProof/>
          <w:color w:val="auto"/>
          <w:sz w:val="28"/>
          <w:szCs w:val="22"/>
          <w:lang w:eastAsia="en-GB"/>
        </w:rPr>
        <w:drawing>
          <wp:anchor distT="0" distB="0" distL="114300" distR="114300" simplePos="0" relativeHeight="251659776" behindDoc="1" locked="0" layoutInCell="1" allowOverlap="1" wp14:anchorId="64B0371F" wp14:editId="573F9A2B">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11"/>
                    <a:srcRect/>
                    <a:stretch>
                      <a:fillRect/>
                    </a:stretch>
                  </pic:blipFill>
                  <pic:spPr bwMode="auto">
                    <a:xfrm>
                      <a:off x="0" y="0"/>
                      <a:ext cx="7647940" cy="10858500"/>
                    </a:xfrm>
                    <a:prstGeom prst="rect">
                      <a:avLst/>
                    </a:prstGeom>
                    <a:noFill/>
                    <a:ln w="9525">
                      <a:noFill/>
                      <a:miter lim="800000"/>
                      <a:headEnd/>
                      <a:tailEnd/>
                    </a:ln>
                  </pic:spPr>
                </pic:pic>
              </a:graphicData>
            </a:graphic>
          </wp:anchor>
        </w:drawing>
      </w:r>
    </w:p>
    <w:p w14:paraId="207D5EE3"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04ADE390"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1DFFCE87"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79A2C1E5"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73F55883"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26519034"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2215E30C"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3CB41A20"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645B2480"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17942B67"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2A51CD49"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1F3D2C35"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noProof/>
          <w:color w:val="auto"/>
          <w:sz w:val="28"/>
          <w:szCs w:val="22"/>
          <w:lang w:eastAsia="en-GB"/>
        </w:rPr>
        <mc:AlternateContent>
          <mc:Choice Requires="wps">
            <w:drawing>
              <wp:anchor distT="0" distB="0" distL="114300" distR="114300" simplePos="0" relativeHeight="251660800" behindDoc="0" locked="0" layoutInCell="1" allowOverlap="1" wp14:anchorId="3E0A51C4" wp14:editId="2CEFA67E">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A8F30" w14:textId="77777777" w:rsidR="003A5BE6" w:rsidRPr="002F35BA" w:rsidRDefault="003A5BE6" w:rsidP="003A5BE6">
                            <w:pPr>
                              <w:outlineLvl w:val="0"/>
                              <w:rPr>
                                <w:rFonts w:ascii="Corbel" w:hAnsi="Corbel"/>
                                <w:b/>
                                <w:sz w:val="44"/>
                              </w:rPr>
                            </w:pPr>
                            <w:r w:rsidRPr="002F35BA">
                              <w:rPr>
                                <w:rFonts w:ascii="Corbel" w:hAnsi="Corbel"/>
                                <w:b/>
                                <w:sz w:val="44"/>
                              </w:rPr>
                              <w:t>Section 4</w:t>
                            </w:r>
                          </w:p>
                          <w:p w14:paraId="5DF40146" w14:textId="77777777" w:rsidR="003A5BE6" w:rsidRPr="009838D0" w:rsidRDefault="003A5BE6" w:rsidP="000E13A2">
                            <w:pPr>
                              <w:jc w:val="left"/>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Cash Limit Option CMTY027: Travel Information Centres and Morecambe Visitor Centre</w:t>
                            </w:r>
                            <w:r>
                              <w:rPr>
                                <w:rFonts w:ascii="Corbel" w:hAnsi="Corbel"/>
                                <w:b/>
                                <w:color w:val="C00000"/>
                                <w:sz w:val="40"/>
                                <w:szCs w:val="40"/>
                              </w:rPr>
                              <w:br/>
                            </w:r>
                            <w:proofErr w:type="gramStart"/>
                            <w:r w:rsidRPr="002F35BA">
                              <w:rPr>
                                <w:rFonts w:ascii="Corbel" w:hAnsi="Corbel"/>
                                <w:b/>
                                <w:sz w:val="44"/>
                              </w:rPr>
                              <w:t>For</w:t>
                            </w:r>
                            <w:proofErr w:type="gramEnd"/>
                            <w:r w:rsidRPr="002F35BA">
                              <w:rPr>
                                <w:rFonts w:ascii="Corbel" w:hAnsi="Corbel"/>
                                <w:b/>
                                <w:sz w:val="44"/>
                              </w:rPr>
                              <w:t xml:space="preserve"> Decision Making Items</w:t>
                            </w:r>
                            <w:r>
                              <w:rPr>
                                <w:rFonts w:ascii="Corbel" w:hAnsi="Corbel"/>
                                <w:b/>
                                <w:sz w:val="44"/>
                              </w:rPr>
                              <w:br/>
                            </w:r>
                            <w:r>
                              <w:br/>
                              <w:t>November 2017</w:t>
                            </w:r>
                          </w:p>
                          <w:p w14:paraId="74E1B64A" w14:textId="77777777" w:rsidR="003A5BE6" w:rsidRPr="002F35BA" w:rsidRDefault="003A5BE6" w:rsidP="003A5BE6">
                            <w:pPr>
                              <w:rPr>
                                <w:rFonts w:ascii="Corbel" w:hAnsi="Corbel"/>
                                <w:b/>
                                <w:sz w:val="44"/>
                              </w:rPr>
                            </w:pPr>
                          </w:p>
                          <w:p w14:paraId="121B2940" w14:textId="77777777" w:rsidR="003A5BE6" w:rsidRPr="002F35BA" w:rsidRDefault="003A5BE6" w:rsidP="003A5BE6">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A51C4" id="_x0000_s1028" type="#_x0000_t202" style="position:absolute;margin-left:-27pt;margin-top:14.85pt;width:387pt;height:3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" filled="f" stroked="f">
                <v:textbox inset=",7.2pt,,7.2pt">
                  <w:txbxContent>
                    <w:p w14:paraId="681A8F30" w14:textId="77777777" w:rsidR="003A5BE6" w:rsidRPr="002F35BA" w:rsidRDefault="003A5BE6" w:rsidP="003A5BE6">
                      <w:pPr>
                        <w:outlineLvl w:val="0"/>
                        <w:rPr>
                          <w:rFonts w:ascii="Corbel" w:hAnsi="Corbel"/>
                          <w:b/>
                          <w:sz w:val="44"/>
                        </w:rPr>
                      </w:pPr>
                      <w:r w:rsidRPr="002F35BA">
                        <w:rPr>
                          <w:rFonts w:ascii="Corbel" w:hAnsi="Corbel"/>
                          <w:b/>
                          <w:sz w:val="44"/>
                        </w:rPr>
                        <w:t>Section 4</w:t>
                      </w:r>
                    </w:p>
                    <w:p w14:paraId="5DF40146" w14:textId="77777777" w:rsidR="003A5BE6" w:rsidRPr="009838D0" w:rsidRDefault="003A5BE6" w:rsidP="000E13A2">
                      <w:pPr>
                        <w:jc w:val="left"/>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Cash Limit Option CMTY027: Travel Information Centres and Morecambe Visitor Centre</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November 2017</w:t>
                      </w:r>
                    </w:p>
                    <w:p w14:paraId="74E1B64A" w14:textId="77777777" w:rsidR="003A5BE6" w:rsidRPr="002F35BA" w:rsidRDefault="003A5BE6" w:rsidP="003A5BE6">
                      <w:pPr>
                        <w:rPr>
                          <w:rFonts w:ascii="Corbel" w:hAnsi="Corbel"/>
                          <w:b/>
                          <w:sz w:val="44"/>
                        </w:rPr>
                      </w:pPr>
                    </w:p>
                    <w:p w14:paraId="121B2940" w14:textId="77777777" w:rsidR="003A5BE6" w:rsidRPr="002F35BA" w:rsidRDefault="003A5BE6" w:rsidP="003A5BE6">
                      <w:pPr>
                        <w:rPr>
                          <w:rFonts w:ascii="Corbel" w:hAnsi="Corbel"/>
                        </w:rPr>
                      </w:pPr>
                    </w:p>
                  </w:txbxContent>
                </v:textbox>
              </v:shape>
            </w:pict>
          </mc:Fallback>
        </mc:AlternateContent>
      </w:r>
    </w:p>
    <w:p w14:paraId="08D5BA0F"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0A4F8BE6"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28B69DBE"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00CE5BCB"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07A41F17"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3E496C81"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21D46A38"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6CFB9DF0"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0BE6F7DA" w14:textId="77777777" w:rsidR="003A5BE6" w:rsidRPr="003A5BE6" w:rsidRDefault="003A5BE6" w:rsidP="003A5BE6">
      <w:pPr>
        <w:autoSpaceDE/>
        <w:autoSpaceDN/>
        <w:adjustRightInd/>
        <w:spacing w:after="200" w:line="276" w:lineRule="auto"/>
        <w:jc w:val="left"/>
        <w:rPr>
          <w:rFonts w:cs="Times New Roman"/>
          <w:b/>
          <w:color w:val="auto"/>
          <w:sz w:val="28"/>
          <w:szCs w:val="22"/>
        </w:rPr>
      </w:pPr>
      <w:r w:rsidRPr="003A5BE6">
        <w:rPr>
          <w:rFonts w:cs="Times New Roman"/>
          <w:b/>
          <w:color w:val="auto"/>
          <w:sz w:val="28"/>
          <w:szCs w:val="22"/>
        </w:rPr>
        <w:br w:type="page"/>
      </w:r>
    </w:p>
    <w:p w14:paraId="36BF1CD2" w14:textId="77777777" w:rsidR="003A5BE6" w:rsidRPr="003A5BE6" w:rsidRDefault="003A5BE6" w:rsidP="003A5BE6">
      <w:pPr>
        <w:autoSpaceDE/>
        <w:autoSpaceDN/>
        <w:adjustRightInd/>
        <w:spacing w:after="200" w:line="276" w:lineRule="auto"/>
        <w:outlineLvl w:val="0"/>
        <w:rPr>
          <w:rFonts w:cs="Times New Roman"/>
          <w:b/>
          <w:color w:val="auto"/>
          <w:sz w:val="28"/>
          <w:szCs w:val="22"/>
        </w:rPr>
      </w:pPr>
      <w:r w:rsidRPr="003A5BE6">
        <w:rPr>
          <w:rFonts w:cs="Times New Roman"/>
          <w:b/>
          <w:color w:val="auto"/>
          <w:sz w:val="28"/>
          <w:szCs w:val="22"/>
        </w:rPr>
        <w:t>What is the Purpose of the Equality Decision-Making Analysis?</w:t>
      </w:r>
    </w:p>
    <w:p w14:paraId="5CC167B9"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14:paraId="02B51055"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14:paraId="77404479"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14:paraId="778FCD9E"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14:paraId="62D01A50"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14:paraId="648E48E6"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This process should be completed with reference to the most recent, updated version of the Equality Analysis Step by Step Guidance (to be </w:t>
      </w:r>
      <w:proofErr w:type="gramStart"/>
      <w:r w:rsidRPr="003A5BE6">
        <w:rPr>
          <w:rFonts w:cs="Times New Roman"/>
          <w:color w:val="auto"/>
          <w:sz w:val="28"/>
          <w:szCs w:val="22"/>
        </w:rPr>
        <w:t>distributed )</w:t>
      </w:r>
      <w:proofErr w:type="gramEnd"/>
      <w:r w:rsidRPr="003A5BE6">
        <w:rPr>
          <w:rFonts w:cs="Times New Roman"/>
          <w:color w:val="auto"/>
          <w:sz w:val="28"/>
          <w:szCs w:val="22"/>
        </w:rPr>
        <w:t xml:space="preserve"> or EHRC guidance at</w:t>
      </w:r>
    </w:p>
    <w:p w14:paraId="418F9797" w14:textId="77777777" w:rsidR="003A5BE6" w:rsidRPr="003A5BE6" w:rsidRDefault="007E18C7" w:rsidP="003A5BE6">
      <w:pPr>
        <w:autoSpaceDE/>
        <w:autoSpaceDN/>
        <w:adjustRightInd/>
        <w:spacing w:after="200" w:line="276" w:lineRule="auto"/>
        <w:jc w:val="left"/>
        <w:rPr>
          <w:rFonts w:cs="Times New Roman"/>
          <w:color w:val="auto"/>
          <w:sz w:val="28"/>
          <w:szCs w:val="22"/>
        </w:rPr>
      </w:pPr>
      <w:hyperlink r:id="rId15" w:history="1">
        <w:r w:rsidR="003A5BE6" w:rsidRPr="003A5BE6">
          <w:rPr>
            <w:rFonts w:cs="Times New Roman"/>
            <w:color w:val="0000FF"/>
            <w:sz w:val="28"/>
            <w:szCs w:val="22"/>
            <w:u w:val="single"/>
          </w:rPr>
          <w:t>http://www.equalityhumanrights.com/private-and-public-sector-guidance/public-sector-providers/public-sector-equality-duty</w:t>
        </w:r>
      </w:hyperlink>
    </w:p>
    <w:p w14:paraId="3CB7553F"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14:paraId="604E201C"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3032C44A"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The documents should also be retained following any decision as they may be requested as part of enquiries from the Equality and Human Rights Commission or Freedom of Information requests.</w:t>
      </w:r>
    </w:p>
    <w:p w14:paraId="26A116DD"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0CF6D6CF"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Specific advice on completing the Equality Analysis and advice, support and training on the Equality Duty and its implications is available from the County Equality and Cohesion Team by contacting</w:t>
      </w:r>
    </w:p>
    <w:p w14:paraId="749B715A"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Jeanette Binns (Equality and Cohesion Manager) at</w:t>
      </w:r>
    </w:p>
    <w:p w14:paraId="0A5885B5" w14:textId="77777777" w:rsidR="003A5BE6" w:rsidRPr="003A5BE6" w:rsidRDefault="007E18C7" w:rsidP="003A5BE6">
      <w:pPr>
        <w:autoSpaceDE/>
        <w:autoSpaceDN/>
        <w:adjustRightInd/>
        <w:spacing w:after="200" w:line="276" w:lineRule="auto"/>
        <w:jc w:val="left"/>
        <w:outlineLvl w:val="0"/>
        <w:rPr>
          <w:rFonts w:cs="Times New Roman"/>
          <w:color w:val="auto"/>
          <w:sz w:val="28"/>
          <w:szCs w:val="22"/>
        </w:rPr>
      </w:pPr>
      <w:hyperlink r:id="rId16" w:history="1">
        <w:r w:rsidR="003A5BE6" w:rsidRPr="003A5BE6">
          <w:rPr>
            <w:rFonts w:cs="Times New Roman"/>
            <w:color w:val="0000FF"/>
            <w:sz w:val="28"/>
            <w:szCs w:val="22"/>
            <w:u w:val="single"/>
          </w:rPr>
          <w:t>Jeanette.binns@lancashire.gov.uk</w:t>
        </w:r>
      </w:hyperlink>
    </w:p>
    <w:p w14:paraId="010E158C"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color w:val="auto"/>
          <w:sz w:val="28"/>
          <w:szCs w:val="22"/>
        </w:rPr>
        <w:br w:type="page"/>
      </w:r>
      <w:r w:rsidRPr="003A5BE6">
        <w:rPr>
          <w:rFonts w:cs="Times New Roman"/>
          <w:b/>
          <w:color w:val="auto"/>
          <w:sz w:val="28"/>
          <w:szCs w:val="22"/>
        </w:rPr>
        <w:t>Name/Nature of the Decision</w:t>
      </w:r>
    </w:p>
    <w:tbl>
      <w:tblPr>
        <w:tblStyle w:val="TableGrid12"/>
        <w:tblW w:w="0" w:type="auto"/>
        <w:tblLook w:val="04A0" w:firstRow="1" w:lastRow="0" w:firstColumn="1" w:lastColumn="0" w:noHBand="0" w:noVBand="1"/>
      </w:tblPr>
      <w:tblGrid>
        <w:gridCol w:w="9016"/>
      </w:tblGrid>
      <w:tr w:rsidR="003A5BE6" w:rsidRPr="003A5BE6" w14:paraId="5BCA7BA1" w14:textId="77777777" w:rsidTr="00AB72F8">
        <w:tc>
          <w:tcPr>
            <w:tcW w:w="9242" w:type="dxa"/>
          </w:tcPr>
          <w:p w14:paraId="145D5675"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color w:val="auto"/>
                <w:sz w:val="28"/>
                <w:szCs w:val="22"/>
              </w:rPr>
              <w:t>Travel Information Centres and Morecambe Visitor Centre.</w:t>
            </w:r>
          </w:p>
        </w:tc>
      </w:tr>
    </w:tbl>
    <w:p w14:paraId="01F5AC84"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p>
    <w:p w14:paraId="48E7F7A7"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What in summary is the proposal being considered?</w:t>
      </w:r>
    </w:p>
    <w:tbl>
      <w:tblPr>
        <w:tblStyle w:val="TableGrid12"/>
        <w:tblW w:w="0" w:type="auto"/>
        <w:tblLook w:val="04A0" w:firstRow="1" w:lastRow="0" w:firstColumn="1" w:lastColumn="0" w:noHBand="0" w:noVBand="1"/>
      </w:tblPr>
      <w:tblGrid>
        <w:gridCol w:w="9016"/>
      </w:tblGrid>
      <w:tr w:rsidR="003A5BE6" w:rsidRPr="003A5BE6" w14:paraId="61875CEA" w14:textId="77777777" w:rsidTr="00AB72F8">
        <w:tc>
          <w:tcPr>
            <w:tcW w:w="9242" w:type="dxa"/>
          </w:tcPr>
          <w:p w14:paraId="0614A840"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color w:val="auto"/>
                <w:sz w:val="28"/>
                <w:szCs w:val="22"/>
              </w:rPr>
              <w:t>Closure of remaining Travel Information Centres at Preston Bus Station, Nelson Interchange, Clitheroe Interchange and Carnforth Railway Station and withdrawal of two members of staff from Morecambe Visitor Centre.</w:t>
            </w:r>
          </w:p>
        </w:tc>
      </w:tr>
    </w:tbl>
    <w:p w14:paraId="210469A8" w14:textId="77777777" w:rsidR="003A5BE6" w:rsidRPr="003A5BE6" w:rsidRDefault="003A5BE6" w:rsidP="003A5BE6">
      <w:pPr>
        <w:autoSpaceDE/>
        <w:autoSpaceDN/>
        <w:adjustRightInd/>
        <w:spacing w:after="200" w:line="276" w:lineRule="auto"/>
        <w:jc w:val="left"/>
        <w:rPr>
          <w:rFonts w:cs="Times New Roman"/>
          <w:b/>
          <w:color w:val="auto"/>
          <w:sz w:val="28"/>
          <w:szCs w:val="22"/>
        </w:rPr>
      </w:pPr>
    </w:p>
    <w:p w14:paraId="4156140B"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Is the decision likely to affect people across the county in a similar way or are specific areas likely to be affected – e.g. are a set number of branches/sites to be affected?  If so you will need to consider whether there are equality related issues associated with 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5BCA18BB" w14:textId="77777777" w:rsidTr="00AB72F8">
        <w:tc>
          <w:tcPr>
            <w:tcW w:w="9242" w:type="dxa"/>
          </w:tcPr>
          <w:p w14:paraId="1E4BC4D0"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No, but no specific locational impacts on people with protected characteristics.</w:t>
            </w:r>
          </w:p>
        </w:tc>
      </w:tr>
    </w:tbl>
    <w:p w14:paraId="7323AE79"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3AE9516B" w14:textId="77777777" w:rsidR="003A5BE6" w:rsidRPr="003A5BE6" w:rsidRDefault="003A5BE6" w:rsidP="003A5BE6">
      <w:pPr>
        <w:autoSpaceDE/>
        <w:autoSpaceDN/>
        <w:adjustRightInd/>
        <w:spacing w:after="200" w:line="276" w:lineRule="auto"/>
        <w:jc w:val="left"/>
        <w:rPr>
          <w:rFonts w:cs="Times New Roman"/>
          <w:b/>
          <w:color w:val="auto"/>
          <w:sz w:val="28"/>
          <w:szCs w:val="22"/>
        </w:rPr>
      </w:pPr>
      <w:r w:rsidRPr="003A5BE6">
        <w:rPr>
          <w:rFonts w:cs="Times New Roman"/>
          <w:b/>
          <w:color w:val="auto"/>
          <w:sz w:val="28"/>
          <w:szCs w:val="22"/>
        </w:rPr>
        <w:t xml:space="preserve">Could the decision have a particular impact on any group of individuals sharing protected characteristics under the Equality Act 2010, </w:t>
      </w:r>
      <w:proofErr w:type="gramStart"/>
      <w:r w:rsidRPr="003A5BE6">
        <w:rPr>
          <w:rFonts w:cs="Times New Roman"/>
          <w:b/>
          <w:color w:val="auto"/>
          <w:sz w:val="28"/>
          <w:szCs w:val="22"/>
        </w:rPr>
        <w:t>namely:</w:t>
      </w:r>
      <w:proofErr w:type="gramEnd"/>
      <w:r w:rsidRPr="003A5BE6">
        <w:rPr>
          <w:rFonts w:cs="Times New Roman"/>
          <w:b/>
          <w:color w:val="auto"/>
          <w:sz w:val="28"/>
          <w:szCs w:val="22"/>
        </w:rPr>
        <w:t xml:space="preserve"> </w:t>
      </w:r>
    </w:p>
    <w:p w14:paraId="23E53A48"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Age</w:t>
      </w:r>
    </w:p>
    <w:p w14:paraId="2BF9AFC7"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Disability including Deaf people</w:t>
      </w:r>
    </w:p>
    <w:p w14:paraId="24D9340B"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Gender reassignment</w:t>
      </w:r>
    </w:p>
    <w:p w14:paraId="3BAE602A"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Pregnancy and maternity</w:t>
      </w:r>
    </w:p>
    <w:p w14:paraId="2BAC00C1"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Race/ethnicity/nationality</w:t>
      </w:r>
    </w:p>
    <w:p w14:paraId="00A5A942"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Religion or belief</w:t>
      </w:r>
    </w:p>
    <w:p w14:paraId="6E5B04D7"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Sex/gender</w:t>
      </w:r>
    </w:p>
    <w:p w14:paraId="34D5B155"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Sexual orientation</w:t>
      </w:r>
    </w:p>
    <w:p w14:paraId="0500C740"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Marriage or Civil Partnership Status</w:t>
      </w:r>
    </w:p>
    <w:p w14:paraId="09E88CAA"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p>
    <w:p w14:paraId="396901E4"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r w:rsidRPr="003A5BE6">
        <w:rPr>
          <w:rFonts w:cs="Times New Roman"/>
          <w:color w:val="auto"/>
          <w:sz w:val="28"/>
          <w:szCs w:val="22"/>
        </w:rPr>
        <w:t xml:space="preserve">In considering this question you should identify and record any particular impact on people in a sub-group of any of the above – e.g. people with a particular disability or from a particular religious or ethnic group. </w:t>
      </w:r>
    </w:p>
    <w:p w14:paraId="0C7A6125"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p>
    <w:p w14:paraId="4DED8FB3"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r w:rsidRPr="003A5BE6">
        <w:rPr>
          <w:rFonts w:cs="Times New Roman"/>
          <w:color w:val="auto"/>
          <w:sz w:val="28"/>
          <w:szCs w:val="22"/>
        </w:rP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12"/>
        <w:tblW w:w="0" w:type="auto"/>
        <w:tblLook w:val="04A0" w:firstRow="1" w:lastRow="0" w:firstColumn="1" w:lastColumn="0" w:noHBand="0" w:noVBand="1"/>
      </w:tblPr>
      <w:tblGrid>
        <w:gridCol w:w="9016"/>
      </w:tblGrid>
      <w:tr w:rsidR="003A5BE6" w:rsidRPr="003A5BE6" w14:paraId="1DB98A86" w14:textId="77777777" w:rsidTr="00AB72F8">
        <w:tc>
          <w:tcPr>
            <w:tcW w:w="9242" w:type="dxa"/>
          </w:tcPr>
          <w:p w14:paraId="2DAE95E7"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color w:val="auto"/>
                <w:sz w:val="28"/>
                <w:szCs w:val="22"/>
              </w:rPr>
              <w:t>The services are particularly popular with older people and people with disabilities.</w:t>
            </w:r>
          </w:p>
        </w:tc>
      </w:tr>
    </w:tbl>
    <w:p w14:paraId="7203F4B8" w14:textId="77777777" w:rsidR="003A5BE6" w:rsidRPr="003A5BE6" w:rsidRDefault="003A5BE6" w:rsidP="003A5BE6">
      <w:pPr>
        <w:autoSpaceDE/>
        <w:autoSpaceDN/>
        <w:adjustRightInd/>
        <w:spacing w:after="200" w:line="276" w:lineRule="auto"/>
        <w:contextualSpacing/>
        <w:jc w:val="left"/>
        <w:rPr>
          <w:rFonts w:cs="Times New Roman"/>
          <w:color w:val="auto"/>
          <w:sz w:val="28"/>
          <w:szCs w:val="22"/>
        </w:rPr>
      </w:pPr>
    </w:p>
    <w:p w14:paraId="1CD01FF8"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If you have answered "Yes" to this question in relation to any of the above characteristics, – please go to Question 1.</w:t>
      </w:r>
    </w:p>
    <w:tbl>
      <w:tblPr>
        <w:tblStyle w:val="TableGrid12"/>
        <w:tblW w:w="0" w:type="auto"/>
        <w:tblLook w:val="04A0" w:firstRow="1" w:lastRow="0" w:firstColumn="1" w:lastColumn="0" w:noHBand="0" w:noVBand="1"/>
      </w:tblPr>
      <w:tblGrid>
        <w:gridCol w:w="9016"/>
      </w:tblGrid>
      <w:tr w:rsidR="003A5BE6" w:rsidRPr="003A5BE6" w14:paraId="4F331AD7" w14:textId="77777777" w:rsidTr="00AB72F8">
        <w:tc>
          <w:tcPr>
            <w:tcW w:w="9242" w:type="dxa"/>
          </w:tcPr>
          <w:p w14:paraId="776740EF"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color w:val="auto"/>
                <w:sz w:val="28"/>
                <w:szCs w:val="22"/>
              </w:rPr>
              <w:fldChar w:fldCharType="begin">
                <w:ffData>
                  <w:name w:val="Text10"/>
                  <w:enabled/>
                  <w:calcOnExit w:val="0"/>
                  <w:textInput/>
                </w:ffData>
              </w:fldChar>
            </w:r>
            <w:r w:rsidRPr="003A5BE6">
              <w:rPr>
                <w:rFonts w:cs="Times New Roman"/>
                <w:color w:val="auto"/>
                <w:sz w:val="28"/>
                <w:szCs w:val="22"/>
              </w:rPr>
              <w:instrText xml:space="preserve"> FORMTEXT </w:instrText>
            </w:r>
            <w:r w:rsidRPr="003A5BE6">
              <w:rPr>
                <w:rFonts w:cs="Times New Roman"/>
                <w:color w:val="auto"/>
                <w:sz w:val="28"/>
                <w:szCs w:val="22"/>
              </w:rPr>
            </w:r>
            <w:r w:rsidRPr="003A5BE6">
              <w:rPr>
                <w:rFonts w:cs="Times New Roman"/>
                <w:color w:val="auto"/>
                <w:sz w:val="28"/>
                <w:szCs w:val="22"/>
              </w:rPr>
              <w:fldChar w:fldCharType="separate"/>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color w:val="auto"/>
                <w:sz w:val="28"/>
                <w:szCs w:val="22"/>
              </w:rPr>
              <w:fldChar w:fldCharType="end"/>
            </w:r>
          </w:p>
        </w:tc>
      </w:tr>
    </w:tbl>
    <w:p w14:paraId="76999A6C"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7DC605C9"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If you have answered "No" in relation to all the protected characteristics</w:t>
      </w:r>
      <w:proofErr w:type="gramStart"/>
      <w:r w:rsidRPr="003A5BE6">
        <w:rPr>
          <w:rFonts w:cs="Times New Roman"/>
          <w:color w:val="auto"/>
          <w:sz w:val="28"/>
          <w:szCs w:val="22"/>
        </w:rPr>
        <w:t>,  please</w:t>
      </w:r>
      <w:proofErr w:type="gramEnd"/>
      <w:r w:rsidRPr="003A5BE6">
        <w:rPr>
          <w:rFonts w:cs="Times New Roman"/>
          <w:color w:val="auto"/>
          <w:sz w:val="28"/>
          <w:szCs w:val="22"/>
        </w:rPr>
        <w:t xml:space="preserv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0C2B9BFA" w14:textId="77777777" w:rsidTr="00AB72F8">
        <w:tc>
          <w:tcPr>
            <w:tcW w:w="9242" w:type="dxa"/>
          </w:tcPr>
          <w:p w14:paraId="30D8E73B"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fldChar w:fldCharType="begin">
                <w:ffData>
                  <w:name w:val="Text11"/>
                  <w:enabled/>
                  <w:calcOnExit w:val="0"/>
                  <w:textInput/>
                </w:ffData>
              </w:fldChar>
            </w:r>
            <w:bookmarkStart w:id="1" w:name="Text11"/>
            <w:r w:rsidRPr="003A5BE6">
              <w:rPr>
                <w:rFonts w:cs="Times New Roman"/>
                <w:color w:val="auto"/>
                <w:sz w:val="28"/>
                <w:szCs w:val="22"/>
              </w:rPr>
              <w:instrText xml:space="preserve"> FORMTEXT </w:instrText>
            </w:r>
            <w:r w:rsidRPr="003A5BE6">
              <w:rPr>
                <w:rFonts w:cs="Times New Roman"/>
                <w:color w:val="auto"/>
                <w:sz w:val="28"/>
                <w:szCs w:val="22"/>
              </w:rPr>
            </w:r>
            <w:r w:rsidRPr="003A5BE6">
              <w:rPr>
                <w:rFonts w:cs="Times New Roman"/>
                <w:color w:val="auto"/>
                <w:sz w:val="28"/>
                <w:szCs w:val="22"/>
              </w:rPr>
              <w:fldChar w:fldCharType="separate"/>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color w:val="auto"/>
                <w:sz w:val="28"/>
                <w:szCs w:val="22"/>
              </w:rPr>
              <w:fldChar w:fldCharType="end"/>
            </w:r>
            <w:bookmarkEnd w:id="1"/>
          </w:p>
        </w:tc>
      </w:tr>
    </w:tbl>
    <w:p w14:paraId="000B7BA0"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53924645" w14:textId="77777777" w:rsidR="003A5BE6" w:rsidRPr="003A5BE6" w:rsidRDefault="003A5BE6" w:rsidP="003A5BE6">
      <w:pPr>
        <w:autoSpaceDE/>
        <w:autoSpaceDN/>
        <w:adjustRightInd/>
        <w:spacing w:after="200" w:line="276" w:lineRule="auto"/>
        <w:jc w:val="left"/>
        <w:rPr>
          <w:rFonts w:cs="Times New Roman"/>
          <w:b/>
          <w:color w:val="auto"/>
          <w:sz w:val="28"/>
          <w:szCs w:val="22"/>
        </w:rPr>
      </w:pPr>
      <w:r w:rsidRPr="003A5BE6">
        <w:rPr>
          <w:rFonts w:cs="Times New Roman"/>
          <w:b/>
          <w:color w:val="auto"/>
          <w:sz w:val="28"/>
          <w:szCs w:val="22"/>
        </w:rPr>
        <w:br w:type="page"/>
      </w:r>
    </w:p>
    <w:p w14:paraId="2D9EB829"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 xml:space="preserve">Question 1 </w:t>
      </w:r>
      <w:proofErr w:type="gramStart"/>
      <w:r w:rsidRPr="003A5BE6">
        <w:rPr>
          <w:rFonts w:cs="Times New Roman"/>
          <w:b/>
          <w:color w:val="auto"/>
          <w:sz w:val="28"/>
          <w:szCs w:val="22"/>
        </w:rPr>
        <w:t>–  Background</w:t>
      </w:r>
      <w:proofErr w:type="gramEnd"/>
      <w:r w:rsidRPr="003A5BE6">
        <w:rPr>
          <w:rFonts w:cs="Times New Roman"/>
          <w:b/>
          <w:color w:val="auto"/>
          <w:sz w:val="28"/>
          <w:szCs w:val="22"/>
        </w:rPr>
        <w:t xml:space="preserve"> Evidence</w:t>
      </w:r>
    </w:p>
    <w:p w14:paraId="3D0BBE02"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What information do you have about the different groups of people who may be affected by this decision – e.g. employees or service users   (you could use monitoring data, survey data, etc to compile this)</w:t>
      </w:r>
      <w:proofErr w:type="gramStart"/>
      <w:r w:rsidRPr="003A5BE6">
        <w:rPr>
          <w:rFonts w:cs="Times New Roman"/>
          <w:color w:val="auto"/>
          <w:sz w:val="28"/>
          <w:szCs w:val="22"/>
        </w:rPr>
        <w:t>.</w:t>
      </w:r>
      <w:proofErr w:type="gramEnd"/>
      <w:r w:rsidRPr="003A5BE6">
        <w:rPr>
          <w:rFonts w:cs="Times New Roman"/>
          <w:color w:val="auto"/>
          <w:sz w:val="28"/>
          <w:szCs w:val="22"/>
        </w:rPr>
        <w:t xml:space="preserve"> As indicated above, the relevant protected characteristics are: </w:t>
      </w:r>
    </w:p>
    <w:p w14:paraId="068526A6"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Age</w:t>
      </w:r>
    </w:p>
    <w:p w14:paraId="3D287291"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Disability including Deaf people</w:t>
      </w:r>
    </w:p>
    <w:p w14:paraId="53BFEA5C"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Gender reassignment/gender identity</w:t>
      </w:r>
    </w:p>
    <w:p w14:paraId="048EA26B"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Pregnancy and maternity</w:t>
      </w:r>
    </w:p>
    <w:p w14:paraId="6EF991EC"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Race/Ethnicity/Nationality</w:t>
      </w:r>
    </w:p>
    <w:p w14:paraId="77600DA2"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Religion or belief</w:t>
      </w:r>
    </w:p>
    <w:p w14:paraId="3AF7E647"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Sex/gender</w:t>
      </w:r>
    </w:p>
    <w:p w14:paraId="534A1752"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Sexual orientation</w:t>
      </w:r>
    </w:p>
    <w:p w14:paraId="5C6D8359"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 xml:space="preserve">Marriage or Civil Partnership status  (in respect of  which the s. 149 requires only that due regard be paid to the need to eliminate discrimination, harassment or victimisation or other conduct which is prohibited by the Act). </w:t>
      </w:r>
    </w:p>
    <w:p w14:paraId="7054D003"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p>
    <w:p w14:paraId="00BCE566"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r w:rsidRPr="003A5BE6">
        <w:rPr>
          <w:rFonts w:cs="Times New Roman"/>
          <w:color w:val="auto"/>
          <w:sz w:val="28"/>
          <w:szCs w:val="22"/>
        </w:rP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14:paraId="69B93984"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0ADF4BEB" w14:textId="77777777" w:rsidTr="00AB72F8">
        <w:tc>
          <w:tcPr>
            <w:tcW w:w="9242" w:type="dxa"/>
          </w:tcPr>
          <w:p w14:paraId="01E07764"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No specific information but we consider that the services are particularly popular with older people and people with disabilities.</w:t>
            </w:r>
          </w:p>
          <w:p w14:paraId="1B50EEA1" w14:textId="7EBEEC90"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The total nu</w:t>
            </w:r>
            <w:r w:rsidR="00702BC3">
              <w:rPr>
                <w:rFonts w:cs="Times New Roman"/>
                <w:color w:val="auto"/>
                <w:sz w:val="28"/>
                <w:szCs w:val="22"/>
              </w:rPr>
              <w:t>mber of employees affected is 10</w:t>
            </w:r>
            <w:r w:rsidRPr="003A5BE6">
              <w:rPr>
                <w:rFonts w:cs="Times New Roman"/>
                <w:color w:val="auto"/>
                <w:sz w:val="28"/>
                <w:szCs w:val="22"/>
              </w:rPr>
              <w:t>.2 FTE.</w:t>
            </w:r>
          </w:p>
        </w:tc>
      </w:tr>
    </w:tbl>
    <w:p w14:paraId="33702E0B"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71A33442" w14:textId="77777777" w:rsidR="003A5BE6" w:rsidRPr="003A5BE6" w:rsidRDefault="003A5BE6" w:rsidP="003A5BE6">
      <w:pPr>
        <w:autoSpaceDE/>
        <w:autoSpaceDN/>
        <w:adjustRightInd/>
        <w:spacing w:after="200" w:line="276" w:lineRule="auto"/>
        <w:jc w:val="left"/>
        <w:rPr>
          <w:rFonts w:cs="Times New Roman"/>
          <w:b/>
          <w:color w:val="auto"/>
          <w:sz w:val="28"/>
          <w:szCs w:val="22"/>
        </w:rPr>
      </w:pPr>
      <w:r w:rsidRPr="003A5BE6">
        <w:rPr>
          <w:rFonts w:cs="Times New Roman"/>
          <w:b/>
          <w:color w:val="auto"/>
          <w:sz w:val="28"/>
          <w:szCs w:val="22"/>
        </w:rPr>
        <w:t>Question 2 – Engagement/Consultation</w:t>
      </w:r>
    </w:p>
    <w:p w14:paraId="1D18C722"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How have you tried to involve people/groups that are potentially affected by your decision?   Please describe what engagement has taken place, with whom and when. </w:t>
      </w:r>
    </w:p>
    <w:p w14:paraId="5A9C2044"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2A111B8D" w14:textId="77777777" w:rsidTr="00AB72F8">
        <w:tc>
          <w:tcPr>
            <w:tcW w:w="9242" w:type="dxa"/>
          </w:tcPr>
          <w:p w14:paraId="328EC465"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Consultation with users, staff, district and parish councils and other affected stakeholders will be carried out before final decision is confirmed.</w:t>
            </w:r>
          </w:p>
        </w:tc>
      </w:tr>
    </w:tbl>
    <w:p w14:paraId="6D5AC749"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4E9C3E45"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 xml:space="preserve">Question 3 – Analysing Impact </w:t>
      </w:r>
    </w:p>
    <w:p w14:paraId="5B0DB58E"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Could your proposal potentially disadvantage particular groups sharing any of the protected characteristics and if so which groups and in what way?</w:t>
      </w:r>
    </w:p>
    <w:p w14:paraId="37FAF648"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14:paraId="31C6FF00"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Could your proposal potentially impact on individuals sharing the protected characteristics in any of the following </w:t>
      </w:r>
      <w:proofErr w:type="gramStart"/>
      <w:r w:rsidRPr="003A5BE6">
        <w:rPr>
          <w:rFonts w:cs="Times New Roman"/>
          <w:color w:val="auto"/>
          <w:sz w:val="28"/>
          <w:szCs w:val="22"/>
        </w:rPr>
        <w:t>ways:</w:t>
      </w:r>
      <w:proofErr w:type="gramEnd"/>
    </w:p>
    <w:p w14:paraId="3A316A7B" w14:textId="77777777" w:rsidR="003A5BE6" w:rsidRPr="003A5BE6" w:rsidRDefault="003A5BE6" w:rsidP="003A5BE6">
      <w:pPr>
        <w:autoSpaceDE/>
        <w:autoSpaceDN/>
        <w:adjustRightInd/>
        <w:spacing w:after="200" w:line="276" w:lineRule="auto"/>
        <w:ind w:left="720" w:hanging="360"/>
        <w:jc w:val="left"/>
        <w:rPr>
          <w:rFonts w:cs="Times New Roman"/>
          <w:color w:val="auto"/>
          <w:sz w:val="28"/>
          <w:szCs w:val="22"/>
        </w:rPr>
      </w:pPr>
      <w:r w:rsidRPr="003A5BE6">
        <w:rPr>
          <w:rFonts w:cs="Times New Roman"/>
          <w:color w:val="auto"/>
          <w:sz w:val="28"/>
          <w:szCs w:val="22"/>
        </w:rPr>
        <w:t>-</w:t>
      </w:r>
      <w:r w:rsidRPr="003A5BE6">
        <w:rPr>
          <w:rFonts w:cs="Times New Roman"/>
          <w:color w:val="auto"/>
          <w:sz w:val="28"/>
          <w:szCs w:val="22"/>
        </w:rPr>
        <w:tab/>
        <w:t xml:space="preserve">Could it discriminate unlawfully against individuals sharing any of the protected characteristics, whether directly or indirectly; if so, it must be </w:t>
      </w:r>
      <w:proofErr w:type="gramStart"/>
      <w:r w:rsidRPr="003A5BE6">
        <w:rPr>
          <w:rFonts w:cs="Times New Roman"/>
          <w:color w:val="auto"/>
          <w:sz w:val="28"/>
          <w:szCs w:val="22"/>
        </w:rPr>
        <w:t>amended.</w:t>
      </w:r>
      <w:proofErr w:type="gramEnd"/>
      <w:r w:rsidRPr="003A5BE6">
        <w:rPr>
          <w:rFonts w:cs="Times New Roman"/>
          <w:color w:val="auto"/>
          <w:sz w:val="28"/>
          <w:szCs w:val="22"/>
        </w:rPr>
        <w:t xml:space="preserve"> Bear in mind that this may involve taking steps to meet the specific needs of disabled people arising from their disabilities </w:t>
      </w:r>
    </w:p>
    <w:p w14:paraId="14CED577" w14:textId="77777777" w:rsidR="003A5BE6" w:rsidRPr="003A5BE6" w:rsidRDefault="003A5BE6" w:rsidP="003A5BE6">
      <w:pPr>
        <w:numPr>
          <w:ilvl w:val="0"/>
          <w:numId w:val="27"/>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 xml:space="preserve">Could it advance equality of opportunity for those who share a particular protected characteristic? If not could it be developed or modified in order to do so? </w:t>
      </w:r>
    </w:p>
    <w:p w14:paraId="5DDFF578"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p>
    <w:p w14:paraId="73D8E21E" w14:textId="77777777" w:rsidR="003A5BE6" w:rsidRPr="003A5BE6" w:rsidRDefault="003A5BE6" w:rsidP="003A5BE6">
      <w:pPr>
        <w:numPr>
          <w:ilvl w:val="0"/>
          <w:numId w:val="26"/>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Does it encourage persons who share a relevant protected characteristic to participate in public life or in any activity in which participation by such persons is disproportionately low? If not could it be developed or modified in order to do so?</w:t>
      </w:r>
    </w:p>
    <w:p w14:paraId="62679DD2"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p>
    <w:p w14:paraId="3C1E641F" w14:textId="77777777" w:rsidR="003A5BE6" w:rsidRPr="003A5BE6" w:rsidRDefault="003A5BE6" w:rsidP="003A5BE6">
      <w:pPr>
        <w:numPr>
          <w:ilvl w:val="0"/>
          <w:numId w:val="26"/>
        </w:num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469219AA" w14:textId="77777777" w:rsidTr="00AB72F8">
        <w:tc>
          <w:tcPr>
            <w:tcW w:w="9242" w:type="dxa"/>
          </w:tcPr>
          <w:p w14:paraId="74F3C323"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Proposal may make travel by public transport more difficult for older people and for people with disabilities because other sources of information and tickets are less understandable. Older and disabled people are less likely to use digital alternatives to obtain travel information or tickets. The proposal may be updated following consultations.</w:t>
            </w:r>
          </w:p>
        </w:tc>
      </w:tr>
    </w:tbl>
    <w:p w14:paraId="6DEF63A6"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13CECFCB"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4 –Combined/Cumulative Effect</w:t>
      </w:r>
    </w:p>
    <w:p w14:paraId="00065539"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Could the effects of your decision combine with other factors or decisions taken at local or national level to exacerbate the impact on any groups?</w:t>
      </w:r>
    </w:p>
    <w:p w14:paraId="0E002136"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14:paraId="3606BC42"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775FE567" w14:textId="77777777" w:rsidTr="00AB72F8">
        <w:tc>
          <w:tcPr>
            <w:tcW w:w="9242" w:type="dxa"/>
          </w:tcPr>
          <w:p w14:paraId="3B70F47B"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Yes.  Public Transport operators (bus and rail) are reducing face to face information and moving towards digital delivery of information and ticketing.</w:t>
            </w:r>
          </w:p>
        </w:tc>
      </w:tr>
    </w:tbl>
    <w:p w14:paraId="34F08EA3" w14:textId="77777777" w:rsidR="003A5BE6" w:rsidRPr="003A5BE6" w:rsidRDefault="003A5BE6" w:rsidP="003A5BE6">
      <w:pPr>
        <w:autoSpaceDE/>
        <w:autoSpaceDN/>
        <w:adjustRightInd/>
        <w:spacing w:after="200" w:line="276" w:lineRule="auto"/>
        <w:jc w:val="left"/>
        <w:rPr>
          <w:rFonts w:cs="Times New Roman"/>
          <w:b/>
          <w:color w:val="auto"/>
          <w:sz w:val="28"/>
          <w:szCs w:val="22"/>
        </w:rPr>
      </w:pPr>
    </w:p>
    <w:p w14:paraId="0B9CE48D"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5 – Identifying Initial Results of Your Analysis</w:t>
      </w:r>
    </w:p>
    <w:p w14:paraId="1CF8A6D4"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As a result of your analysis have you changed/amended your original proposal?</w:t>
      </w:r>
    </w:p>
    <w:p w14:paraId="0A24CFF0"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Please identify how – </w:t>
      </w:r>
    </w:p>
    <w:p w14:paraId="4149D127"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For example: </w:t>
      </w:r>
    </w:p>
    <w:p w14:paraId="47E98A07"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Adjusted the original proposal – briefly outline the adjustments</w:t>
      </w:r>
    </w:p>
    <w:p w14:paraId="6561059C"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Continuing with the Original Proposal – briefly explain why</w:t>
      </w:r>
    </w:p>
    <w:p w14:paraId="56210E0F"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Stopped the Proposal and Revised </w:t>
      </w:r>
      <w:proofErr w:type="gramStart"/>
      <w:r w:rsidRPr="003A5BE6">
        <w:rPr>
          <w:rFonts w:cs="Times New Roman"/>
          <w:color w:val="auto"/>
          <w:sz w:val="28"/>
          <w:szCs w:val="22"/>
        </w:rPr>
        <w:t>it  -</w:t>
      </w:r>
      <w:proofErr w:type="gramEnd"/>
      <w:r w:rsidRPr="003A5BE6">
        <w:rPr>
          <w:rFonts w:cs="Times New Roman"/>
          <w:color w:val="auto"/>
          <w:sz w:val="28"/>
          <w:szCs w:val="22"/>
        </w:rPr>
        <w:t xml:space="preserve">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265D5E04" w14:textId="77777777" w:rsidTr="00AB72F8">
        <w:tc>
          <w:tcPr>
            <w:tcW w:w="9242" w:type="dxa"/>
          </w:tcPr>
          <w:p w14:paraId="4D252DDD"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Consultation stage has not yet been undertaken and further work will be required if the proposals progress.</w:t>
            </w:r>
          </w:p>
        </w:tc>
      </w:tr>
    </w:tbl>
    <w:p w14:paraId="66EC740D"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182D0432"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6 - Mitigation</w:t>
      </w:r>
    </w:p>
    <w:p w14:paraId="1206B41B"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14:paraId="26381D4B"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6A28E3CD" w14:textId="77777777" w:rsidTr="00AB72F8">
        <w:tc>
          <w:tcPr>
            <w:tcW w:w="9242" w:type="dxa"/>
          </w:tcPr>
          <w:p w14:paraId="51C88389"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None identified at this stage. For affected staff, the arrangements set out in the County Council's Transformation Principles will be applied.</w:t>
            </w:r>
          </w:p>
          <w:p w14:paraId="146B0EF1"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Potential mitigations may be identified through the proposed consultation.</w:t>
            </w:r>
          </w:p>
        </w:tc>
      </w:tr>
    </w:tbl>
    <w:p w14:paraId="3DB82EC7" w14:textId="77777777" w:rsidR="003A5BE6" w:rsidRPr="003A5BE6" w:rsidRDefault="003A5BE6" w:rsidP="003A5BE6">
      <w:pPr>
        <w:autoSpaceDE/>
        <w:autoSpaceDN/>
        <w:adjustRightInd/>
        <w:spacing w:after="200" w:line="276" w:lineRule="auto"/>
        <w:jc w:val="left"/>
        <w:rPr>
          <w:rFonts w:cs="Times New Roman"/>
          <w:b/>
          <w:color w:val="auto"/>
          <w:sz w:val="28"/>
          <w:szCs w:val="22"/>
        </w:rPr>
      </w:pPr>
    </w:p>
    <w:p w14:paraId="5DE75312"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7 – Balancing the Proposal/Countervailing Factors</w:t>
      </w:r>
    </w:p>
    <w:p w14:paraId="0E6ABE05"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5377BD82" w14:textId="77777777" w:rsidTr="00AB72F8">
        <w:tc>
          <w:tcPr>
            <w:tcW w:w="9242" w:type="dxa"/>
          </w:tcPr>
          <w:p w14:paraId="30088F8C" w14:textId="77777777" w:rsidR="003A5BE6" w:rsidRPr="003A5BE6" w:rsidRDefault="003A5BE6"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The council is in a position where it needs to make substantial budget savings and, whilst this proposal will have a negative impact on people with protected characteristics, it is considered necessary to make this service reduction.</w:t>
            </w:r>
          </w:p>
        </w:tc>
      </w:tr>
    </w:tbl>
    <w:p w14:paraId="33AE014A"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p>
    <w:p w14:paraId="35743E4A"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8 – Final Proposal</w:t>
      </w:r>
    </w:p>
    <w:p w14:paraId="47865E85" w14:textId="77777777" w:rsidR="003A5BE6" w:rsidRPr="003A5BE6" w:rsidRDefault="003A5BE6" w:rsidP="003A5BE6">
      <w:pPr>
        <w:autoSpaceDE/>
        <w:autoSpaceDN/>
        <w:adjustRightInd/>
        <w:spacing w:after="200" w:line="276" w:lineRule="auto"/>
        <w:jc w:val="left"/>
        <w:rPr>
          <w:rFonts w:cs="Times New Roman"/>
          <w:i/>
          <w:color w:val="auto"/>
          <w:sz w:val="28"/>
          <w:szCs w:val="22"/>
        </w:rPr>
      </w:pPr>
      <w:r w:rsidRPr="003A5BE6">
        <w:rPr>
          <w:rFonts w:cs="Times New Roman"/>
          <w:color w:val="auto"/>
          <w:sz w:val="28"/>
          <w:szCs w:val="22"/>
        </w:rPr>
        <w:t>In summary, what is your final proposal and which groups may be affected and how?</w:t>
      </w:r>
      <w:r w:rsidRPr="003A5BE6">
        <w:rPr>
          <w:rFonts w:cs="Times New Roman"/>
          <w:i/>
          <w:color w:val="auto"/>
          <w:sz w:val="28"/>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523DBE71" w14:textId="77777777" w:rsidTr="00AB72F8">
        <w:tc>
          <w:tcPr>
            <w:tcW w:w="9242" w:type="dxa"/>
          </w:tcPr>
          <w:p w14:paraId="08E4F2A8"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Closure of remaining Travel Information Centres at Preston Bus Station, Nelson Interchange, Clitheroe Interchange and Carnforth Railway Station and withdrawal of two members of staff from Morecambe Visitor Centre.</w:t>
            </w:r>
          </w:p>
        </w:tc>
      </w:tr>
    </w:tbl>
    <w:p w14:paraId="25BFE3B9"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4D8FEE8C"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9 – Review and Monitoring Arrangements</w:t>
      </w:r>
    </w:p>
    <w:p w14:paraId="25BF4F7F"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7F53D36A" w14:textId="77777777" w:rsidTr="00AB72F8">
        <w:tc>
          <w:tcPr>
            <w:tcW w:w="9242" w:type="dxa"/>
          </w:tcPr>
          <w:p w14:paraId="37597E6C"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None identified.</w:t>
            </w:r>
          </w:p>
        </w:tc>
      </w:tr>
    </w:tbl>
    <w:p w14:paraId="4DE29613" w14:textId="77777777" w:rsidR="003A5BE6" w:rsidRPr="003A5BE6" w:rsidRDefault="003A5BE6" w:rsidP="003A5BE6">
      <w:pPr>
        <w:autoSpaceDE/>
        <w:autoSpaceDN/>
        <w:adjustRightInd/>
        <w:spacing w:after="200" w:line="276" w:lineRule="auto"/>
        <w:jc w:val="left"/>
        <w:rPr>
          <w:rFonts w:cs="Times New Roman"/>
          <w:b/>
          <w:color w:val="auto"/>
          <w:sz w:val="28"/>
          <w:szCs w:val="22"/>
        </w:rPr>
      </w:pPr>
    </w:p>
    <w:p w14:paraId="08A42774" w14:textId="77777777" w:rsidR="003A5BE6" w:rsidRPr="003A5BE6" w:rsidRDefault="003A5BE6" w:rsidP="003A5BE6">
      <w:pPr>
        <w:autoSpaceDE/>
        <w:autoSpaceDN/>
        <w:adjustRightInd/>
        <w:spacing w:after="200" w:line="276" w:lineRule="auto"/>
        <w:jc w:val="left"/>
        <w:rPr>
          <w:rFonts w:cs="Times New Roman"/>
          <w:b/>
          <w:color w:val="auto"/>
          <w:sz w:val="28"/>
          <w:szCs w:val="22"/>
        </w:rPr>
      </w:pPr>
    </w:p>
    <w:p w14:paraId="1C8A4ABC" w14:textId="77777777" w:rsidR="003A5BE6" w:rsidRPr="003A5BE6" w:rsidRDefault="003A5BE6"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Equality Analysis Prepared By Oliver Starkey</w:t>
      </w:r>
    </w:p>
    <w:p w14:paraId="0061CD9E" w14:textId="77777777" w:rsidR="003A5BE6" w:rsidRPr="003A5BE6" w:rsidRDefault="003A5BE6"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Position/Role Head of Service</w:t>
      </w:r>
    </w:p>
    <w:p w14:paraId="4319C62B" w14:textId="77777777" w:rsidR="003A5BE6" w:rsidRPr="003A5BE6" w:rsidRDefault="003A5BE6"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Equality Analysis Endorsed by Line Manager and/or Service Head</w:t>
      </w:r>
      <w:r w:rsidRPr="003A5BE6">
        <w:rPr>
          <w:rFonts w:cs="Times New Roman"/>
          <w:color w:val="auto"/>
          <w:sz w:val="28"/>
          <w:szCs w:val="22"/>
        </w:rPr>
        <w:fldChar w:fldCharType="begin">
          <w:ffData>
            <w:name w:val="Text9"/>
            <w:enabled/>
            <w:calcOnExit w:val="0"/>
            <w:textInput/>
          </w:ffData>
        </w:fldChar>
      </w:r>
      <w:r w:rsidRPr="003A5BE6">
        <w:rPr>
          <w:rFonts w:cs="Times New Roman"/>
          <w:color w:val="auto"/>
          <w:sz w:val="28"/>
          <w:szCs w:val="22"/>
        </w:rPr>
        <w:instrText xml:space="preserve"> FORMTEXT </w:instrText>
      </w:r>
      <w:r w:rsidRPr="003A5BE6">
        <w:rPr>
          <w:rFonts w:cs="Times New Roman"/>
          <w:color w:val="auto"/>
          <w:sz w:val="28"/>
          <w:szCs w:val="22"/>
        </w:rPr>
      </w:r>
      <w:r w:rsidRPr="003A5BE6">
        <w:rPr>
          <w:rFonts w:cs="Times New Roman"/>
          <w:color w:val="auto"/>
          <w:sz w:val="28"/>
          <w:szCs w:val="22"/>
        </w:rPr>
        <w:fldChar w:fldCharType="separate"/>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color w:val="auto"/>
          <w:sz w:val="28"/>
          <w:szCs w:val="22"/>
        </w:rPr>
        <w:fldChar w:fldCharType="end"/>
      </w:r>
    </w:p>
    <w:p w14:paraId="4ED43A0F" w14:textId="77777777" w:rsidR="003A5BE6" w:rsidRPr="003A5BE6" w:rsidRDefault="003A5BE6"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 xml:space="preserve">Decision Signed Off By </w:t>
      </w:r>
      <w:r w:rsidRPr="003A5BE6">
        <w:rPr>
          <w:rFonts w:cs="Times New Roman"/>
          <w:color w:val="auto"/>
          <w:sz w:val="28"/>
          <w:szCs w:val="22"/>
        </w:rPr>
        <w:fldChar w:fldCharType="begin">
          <w:ffData>
            <w:name w:val="Text9"/>
            <w:enabled/>
            <w:calcOnExit w:val="0"/>
            <w:textInput/>
          </w:ffData>
        </w:fldChar>
      </w:r>
      <w:r w:rsidRPr="003A5BE6">
        <w:rPr>
          <w:rFonts w:cs="Times New Roman"/>
          <w:color w:val="auto"/>
          <w:sz w:val="28"/>
          <w:szCs w:val="22"/>
        </w:rPr>
        <w:instrText xml:space="preserve"> FORMTEXT </w:instrText>
      </w:r>
      <w:r w:rsidRPr="003A5BE6">
        <w:rPr>
          <w:rFonts w:cs="Times New Roman"/>
          <w:color w:val="auto"/>
          <w:sz w:val="28"/>
          <w:szCs w:val="22"/>
        </w:rPr>
      </w:r>
      <w:r w:rsidRPr="003A5BE6">
        <w:rPr>
          <w:rFonts w:cs="Times New Roman"/>
          <w:color w:val="auto"/>
          <w:sz w:val="28"/>
          <w:szCs w:val="22"/>
        </w:rPr>
        <w:fldChar w:fldCharType="separate"/>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color w:val="auto"/>
          <w:sz w:val="28"/>
          <w:szCs w:val="22"/>
        </w:rPr>
        <w:fldChar w:fldCharType="end"/>
      </w:r>
    </w:p>
    <w:p w14:paraId="3EC442E4" w14:textId="77777777" w:rsidR="003A5BE6" w:rsidRPr="003A5BE6" w:rsidRDefault="003A5BE6"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 xml:space="preserve">Cabinet Member or Director </w:t>
      </w:r>
      <w:r w:rsidRPr="003A5BE6">
        <w:rPr>
          <w:rFonts w:cs="Times New Roman"/>
          <w:color w:val="auto"/>
          <w:sz w:val="28"/>
          <w:szCs w:val="22"/>
        </w:rPr>
        <w:fldChar w:fldCharType="begin">
          <w:ffData>
            <w:name w:val="Text9"/>
            <w:enabled/>
            <w:calcOnExit w:val="0"/>
            <w:textInput/>
          </w:ffData>
        </w:fldChar>
      </w:r>
      <w:r w:rsidRPr="003A5BE6">
        <w:rPr>
          <w:rFonts w:cs="Times New Roman"/>
          <w:color w:val="auto"/>
          <w:sz w:val="28"/>
          <w:szCs w:val="22"/>
        </w:rPr>
        <w:instrText xml:space="preserve"> FORMTEXT </w:instrText>
      </w:r>
      <w:r w:rsidRPr="003A5BE6">
        <w:rPr>
          <w:rFonts w:cs="Times New Roman"/>
          <w:color w:val="auto"/>
          <w:sz w:val="28"/>
          <w:szCs w:val="22"/>
        </w:rPr>
      </w:r>
      <w:r w:rsidRPr="003A5BE6">
        <w:rPr>
          <w:rFonts w:cs="Times New Roman"/>
          <w:color w:val="auto"/>
          <w:sz w:val="28"/>
          <w:szCs w:val="22"/>
        </w:rPr>
        <w:fldChar w:fldCharType="separate"/>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color w:val="auto"/>
          <w:sz w:val="28"/>
          <w:szCs w:val="22"/>
        </w:rPr>
        <w:fldChar w:fldCharType="end"/>
      </w:r>
    </w:p>
    <w:p w14:paraId="0A46FED2"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60AA7788" w14:textId="77777777" w:rsidR="003A5BE6" w:rsidRPr="003A5BE6" w:rsidRDefault="003A5BE6" w:rsidP="003A5BE6">
      <w:pPr>
        <w:autoSpaceDE/>
        <w:autoSpaceDN/>
        <w:adjustRightInd/>
        <w:spacing w:after="200" w:line="276" w:lineRule="auto"/>
        <w:jc w:val="left"/>
        <w:rPr>
          <w:rFonts w:cs="Times New Roman"/>
          <w:b/>
          <w:color w:val="auto"/>
          <w:sz w:val="28"/>
          <w:szCs w:val="22"/>
        </w:rPr>
      </w:pPr>
      <w:r w:rsidRPr="003A5BE6">
        <w:rPr>
          <w:rFonts w:cs="Times New Roman"/>
          <w:b/>
          <w:color w:val="auto"/>
          <w:sz w:val="28"/>
          <w:szCs w:val="22"/>
        </w:rPr>
        <w:t>Please remember to ensure the Equality Decision Making Analysis is submitted with the decision-making report and a copy is retained with other papers relating to the decision.</w:t>
      </w:r>
    </w:p>
    <w:p w14:paraId="06B893EC"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For further information please contact</w:t>
      </w:r>
    </w:p>
    <w:p w14:paraId="720F6D58"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Jeanette Binns – Equality &amp; Cohesion Manager</w:t>
      </w:r>
    </w:p>
    <w:p w14:paraId="54E2B40A" w14:textId="77777777" w:rsidR="003A5BE6" w:rsidRPr="003A5BE6" w:rsidRDefault="007E18C7" w:rsidP="003A5BE6">
      <w:pPr>
        <w:autoSpaceDE/>
        <w:autoSpaceDN/>
        <w:adjustRightInd/>
        <w:spacing w:after="200" w:line="276" w:lineRule="auto"/>
        <w:jc w:val="left"/>
        <w:outlineLvl w:val="0"/>
        <w:rPr>
          <w:rFonts w:cs="Times New Roman"/>
          <w:color w:val="auto"/>
          <w:sz w:val="28"/>
          <w:szCs w:val="22"/>
        </w:rPr>
      </w:pPr>
      <w:hyperlink r:id="rId17" w:history="1">
        <w:r w:rsidR="003A5BE6" w:rsidRPr="003A5BE6">
          <w:rPr>
            <w:rFonts w:cs="Times New Roman"/>
            <w:color w:val="0000FF"/>
            <w:sz w:val="28"/>
            <w:szCs w:val="22"/>
            <w:u w:val="single"/>
          </w:rPr>
          <w:t>Jeanette.binns@lancashire.gov.uk</w:t>
        </w:r>
      </w:hyperlink>
    </w:p>
    <w:p w14:paraId="1821D334"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Thank you</w:t>
      </w:r>
    </w:p>
    <w:p w14:paraId="6B8C29B1" w14:textId="77777777" w:rsidR="003A5BE6" w:rsidRDefault="003A5BE6" w:rsidP="007D73B9">
      <w:pPr>
        <w:spacing w:after="0" w:line="259" w:lineRule="auto"/>
        <w:rPr>
          <w:rFonts w:cs="Arial"/>
          <w:b/>
        </w:rPr>
      </w:pPr>
    </w:p>
    <w:p w14:paraId="307E1FAC" w14:textId="77777777" w:rsidR="00256F24" w:rsidRDefault="00256F24" w:rsidP="007D73B9">
      <w:pPr>
        <w:spacing w:after="0" w:line="259" w:lineRule="auto"/>
        <w:rPr>
          <w:rFonts w:cs="Arial"/>
          <w:b/>
        </w:rPr>
      </w:pPr>
    </w:p>
    <w:p w14:paraId="7191D9F4" w14:textId="77777777" w:rsidR="00256F24" w:rsidRDefault="00256F24" w:rsidP="007D73B9">
      <w:pPr>
        <w:spacing w:after="0" w:line="259" w:lineRule="auto"/>
        <w:rPr>
          <w:rFonts w:cs="Arial"/>
          <w:b/>
        </w:rPr>
      </w:pPr>
    </w:p>
    <w:p w14:paraId="036368FE" w14:textId="77777777" w:rsidR="00256F24" w:rsidRDefault="00256F24" w:rsidP="007D73B9">
      <w:pPr>
        <w:spacing w:after="0" w:line="259" w:lineRule="auto"/>
        <w:rPr>
          <w:rFonts w:cs="Arial"/>
          <w:b/>
        </w:rPr>
      </w:pPr>
    </w:p>
    <w:p w14:paraId="17BF9BC9" w14:textId="77777777" w:rsidR="00256F24" w:rsidRDefault="00256F24" w:rsidP="007D73B9">
      <w:pPr>
        <w:spacing w:after="0" w:line="259" w:lineRule="auto"/>
        <w:rPr>
          <w:rFonts w:cs="Arial"/>
          <w:b/>
        </w:rPr>
      </w:pPr>
    </w:p>
    <w:p w14:paraId="6937BA68" w14:textId="77777777" w:rsidR="00256F24" w:rsidRDefault="00256F24" w:rsidP="007D73B9">
      <w:pPr>
        <w:spacing w:after="0" w:line="259" w:lineRule="auto"/>
        <w:rPr>
          <w:rFonts w:cs="Arial"/>
          <w:b/>
        </w:rPr>
      </w:pPr>
    </w:p>
    <w:p w14:paraId="19F70538" w14:textId="77777777" w:rsidR="00256F24" w:rsidRDefault="00256F24" w:rsidP="007D73B9">
      <w:pPr>
        <w:spacing w:after="0" w:line="259" w:lineRule="auto"/>
        <w:rPr>
          <w:rFonts w:cs="Arial"/>
          <w:b/>
        </w:rPr>
      </w:pPr>
    </w:p>
    <w:p w14:paraId="6DB418D9" w14:textId="77777777" w:rsidR="003A5BE6" w:rsidRDefault="003A5BE6" w:rsidP="007D73B9">
      <w:pPr>
        <w:spacing w:after="0" w:line="259" w:lineRule="auto"/>
        <w:rPr>
          <w:rFonts w:cs="Arial"/>
          <w:b/>
        </w:rPr>
      </w:pPr>
    </w:p>
    <w:p w14:paraId="312A1CE4" w14:textId="77777777" w:rsidR="003A5BE6" w:rsidRDefault="003A5BE6" w:rsidP="007D73B9">
      <w:pPr>
        <w:spacing w:after="0" w:line="259" w:lineRule="auto"/>
        <w:rPr>
          <w:rFonts w:cs="Arial"/>
          <w:b/>
        </w:rPr>
      </w:pPr>
    </w:p>
    <w:p w14:paraId="37A32B93" w14:textId="77777777" w:rsidR="003A5BE6" w:rsidRDefault="003A5BE6" w:rsidP="007D73B9">
      <w:pPr>
        <w:spacing w:after="0" w:line="259" w:lineRule="auto"/>
        <w:rPr>
          <w:rFonts w:cs="Arial"/>
          <w:b/>
        </w:rPr>
      </w:pPr>
    </w:p>
    <w:p w14:paraId="09CB6A97" w14:textId="77777777" w:rsidR="003A5BE6" w:rsidRDefault="003A5BE6" w:rsidP="007D73B9">
      <w:pPr>
        <w:spacing w:after="0" w:line="259" w:lineRule="auto"/>
        <w:rPr>
          <w:rFonts w:cs="Arial"/>
          <w:b/>
        </w:rPr>
      </w:pPr>
    </w:p>
    <w:p w14:paraId="5BC4E192" w14:textId="77777777" w:rsidR="003A5BE6" w:rsidRDefault="003A5BE6" w:rsidP="007D73B9">
      <w:pPr>
        <w:spacing w:after="0" w:line="259" w:lineRule="auto"/>
        <w:rPr>
          <w:rFonts w:cs="Arial"/>
          <w:b/>
        </w:rPr>
      </w:pPr>
    </w:p>
    <w:p w14:paraId="2B0E7927" w14:textId="77777777" w:rsidR="003A5BE6" w:rsidRDefault="003A5BE6" w:rsidP="007D73B9">
      <w:pPr>
        <w:spacing w:after="0" w:line="259" w:lineRule="auto"/>
        <w:rPr>
          <w:rFonts w:cs="Arial"/>
          <w:b/>
        </w:rPr>
      </w:pPr>
    </w:p>
    <w:p w14:paraId="654AA236" w14:textId="77777777" w:rsidR="003A5BE6" w:rsidRDefault="003A5BE6" w:rsidP="007D73B9">
      <w:pPr>
        <w:spacing w:after="0" w:line="259" w:lineRule="auto"/>
        <w:rPr>
          <w:rFonts w:cs="Arial"/>
          <w:b/>
        </w:rPr>
      </w:pPr>
    </w:p>
    <w:p w14:paraId="7B3DD1AC" w14:textId="77777777" w:rsidR="003A5BE6" w:rsidRDefault="003A5BE6" w:rsidP="007D73B9">
      <w:pPr>
        <w:spacing w:after="0" w:line="259" w:lineRule="auto"/>
        <w:rPr>
          <w:rFonts w:cs="Arial"/>
          <w:b/>
        </w:rPr>
      </w:pPr>
    </w:p>
    <w:p w14:paraId="0DA1AE72" w14:textId="77777777" w:rsidR="003A5BE6" w:rsidRDefault="003A5BE6" w:rsidP="007D73B9">
      <w:pPr>
        <w:spacing w:after="0" w:line="259" w:lineRule="auto"/>
        <w:rPr>
          <w:rFonts w:cs="Arial"/>
          <w:b/>
        </w:rPr>
      </w:pPr>
    </w:p>
    <w:p w14:paraId="0EAE01BE" w14:textId="77777777" w:rsidR="003A5BE6" w:rsidRDefault="003A5BE6" w:rsidP="007D73B9">
      <w:pPr>
        <w:spacing w:after="0" w:line="259" w:lineRule="auto"/>
        <w:rPr>
          <w:rFonts w:cs="Arial"/>
          <w:b/>
        </w:rPr>
      </w:pPr>
    </w:p>
    <w:p w14:paraId="44857D96" w14:textId="77777777" w:rsidR="003A5BE6" w:rsidRDefault="003A5BE6" w:rsidP="007D73B9">
      <w:pPr>
        <w:spacing w:after="0" w:line="259" w:lineRule="auto"/>
        <w:rPr>
          <w:rFonts w:cs="Arial"/>
          <w:b/>
        </w:rPr>
      </w:pPr>
    </w:p>
    <w:p w14:paraId="502FB9BC" w14:textId="77777777" w:rsidR="003A5BE6" w:rsidRDefault="003A5BE6" w:rsidP="007D73B9">
      <w:pPr>
        <w:spacing w:after="0" w:line="259" w:lineRule="auto"/>
        <w:rPr>
          <w:rFonts w:cs="Arial"/>
          <w:b/>
        </w:rPr>
      </w:pPr>
    </w:p>
    <w:p w14:paraId="51F53DC2" w14:textId="77777777" w:rsidR="003A5BE6" w:rsidRDefault="003A5BE6" w:rsidP="007D73B9">
      <w:pPr>
        <w:spacing w:after="0" w:line="259" w:lineRule="auto"/>
        <w:rPr>
          <w:rFonts w:cs="Arial"/>
          <w:b/>
        </w:rPr>
      </w:pPr>
    </w:p>
    <w:p w14:paraId="484F1ADC" w14:textId="77777777" w:rsidR="003A5BE6" w:rsidRDefault="003A5BE6" w:rsidP="007D73B9">
      <w:pPr>
        <w:spacing w:after="0" w:line="259" w:lineRule="auto"/>
        <w:rPr>
          <w:rFonts w:cs="Arial"/>
          <w:b/>
        </w:rPr>
      </w:pPr>
    </w:p>
    <w:p w14:paraId="1DC64C88" w14:textId="77777777" w:rsidR="003A5BE6" w:rsidRDefault="003A5BE6" w:rsidP="007D73B9">
      <w:pPr>
        <w:spacing w:after="0" w:line="259" w:lineRule="auto"/>
        <w:rPr>
          <w:rFonts w:cs="Arial"/>
          <w:b/>
        </w:rPr>
      </w:pPr>
    </w:p>
    <w:p w14:paraId="5B72B261" w14:textId="77777777" w:rsidR="003A5BE6" w:rsidRDefault="003A5BE6" w:rsidP="007D73B9">
      <w:pPr>
        <w:spacing w:after="0" w:line="259" w:lineRule="auto"/>
        <w:rPr>
          <w:rFonts w:cs="Arial"/>
          <w:b/>
        </w:rPr>
      </w:pPr>
    </w:p>
    <w:p w14:paraId="5A321D30" w14:textId="77777777" w:rsidR="003A5BE6" w:rsidRDefault="003A5BE6" w:rsidP="007D73B9">
      <w:pPr>
        <w:spacing w:after="0" w:line="259" w:lineRule="auto"/>
        <w:rPr>
          <w:rFonts w:cs="Arial"/>
          <w:b/>
        </w:rPr>
      </w:pPr>
    </w:p>
    <w:p w14:paraId="4F968E22" w14:textId="77777777" w:rsidR="003A5BE6" w:rsidRDefault="003A5BE6" w:rsidP="007D73B9">
      <w:pPr>
        <w:spacing w:after="0" w:line="259" w:lineRule="auto"/>
        <w:rPr>
          <w:rFonts w:cs="Arial"/>
          <w:b/>
        </w:rPr>
      </w:pPr>
    </w:p>
    <w:p w14:paraId="5DD78411" w14:textId="77777777" w:rsidR="003A5BE6" w:rsidRDefault="003A5BE6" w:rsidP="007D73B9">
      <w:pPr>
        <w:spacing w:after="0" w:line="259" w:lineRule="auto"/>
        <w:rPr>
          <w:rFonts w:cs="Arial"/>
          <w:b/>
        </w:rPr>
      </w:pPr>
    </w:p>
    <w:p w14:paraId="2FF27896" w14:textId="77777777" w:rsidR="003A5BE6" w:rsidRDefault="003A5BE6" w:rsidP="007D73B9">
      <w:pPr>
        <w:spacing w:after="0" w:line="259" w:lineRule="auto"/>
        <w:rPr>
          <w:rFonts w:cs="Arial"/>
          <w:b/>
        </w:rPr>
      </w:pPr>
    </w:p>
    <w:p w14:paraId="0408E85D" w14:textId="77777777" w:rsidR="003A5BE6" w:rsidRDefault="003A5BE6" w:rsidP="007D73B9">
      <w:pPr>
        <w:spacing w:after="0" w:line="259" w:lineRule="auto"/>
        <w:rPr>
          <w:rFonts w:cs="Arial"/>
          <w:b/>
        </w:rPr>
      </w:pPr>
    </w:p>
    <w:p w14:paraId="64C6F167" w14:textId="77777777" w:rsidR="003A5BE6" w:rsidRDefault="003A5BE6" w:rsidP="007D73B9">
      <w:pPr>
        <w:spacing w:after="0" w:line="259" w:lineRule="auto"/>
        <w:rPr>
          <w:rFonts w:cs="Arial"/>
          <w:b/>
        </w:rPr>
      </w:pPr>
    </w:p>
    <w:p w14:paraId="3F27F068" w14:textId="77777777" w:rsidR="003A5BE6" w:rsidRDefault="003A5BE6" w:rsidP="007D73B9">
      <w:pPr>
        <w:spacing w:after="0" w:line="259" w:lineRule="auto"/>
        <w:rPr>
          <w:rFonts w:cs="Arial"/>
          <w:b/>
        </w:rPr>
      </w:pPr>
    </w:p>
    <w:p w14:paraId="7A3EA683" w14:textId="77777777" w:rsidR="003A5BE6" w:rsidRDefault="003A5BE6" w:rsidP="007D73B9">
      <w:pPr>
        <w:spacing w:after="0" w:line="259" w:lineRule="auto"/>
        <w:rPr>
          <w:rFonts w:cs="Arial"/>
          <w:b/>
        </w:rPr>
      </w:pPr>
    </w:p>
    <w:p w14:paraId="71A99074" w14:textId="77777777" w:rsidR="000119DA" w:rsidRDefault="000119DA" w:rsidP="0052368A">
      <w:pPr>
        <w:autoSpaceDE/>
        <w:autoSpaceDN/>
        <w:adjustRightInd/>
        <w:spacing w:after="160" w:line="259" w:lineRule="auto"/>
        <w:jc w:val="left"/>
        <w:rPr>
          <w:rFonts w:cs="Arial"/>
          <w:b/>
        </w:rPr>
      </w:pPr>
    </w:p>
    <w:p w14:paraId="7B17749D" w14:textId="77777777" w:rsidR="009A1965" w:rsidRDefault="009A1965" w:rsidP="0052368A">
      <w:pPr>
        <w:autoSpaceDE/>
        <w:autoSpaceDN/>
        <w:adjustRightInd/>
        <w:spacing w:after="160" w:line="259" w:lineRule="auto"/>
        <w:jc w:val="left"/>
        <w:rPr>
          <w:rFonts w:cs="Arial"/>
          <w:b/>
          <w:color w:val="auto"/>
          <w:u w:val="single"/>
        </w:rPr>
      </w:pPr>
    </w:p>
    <w:p w14:paraId="53E8C3C0" w14:textId="77777777" w:rsidR="0052368A" w:rsidRPr="0052368A" w:rsidRDefault="0052368A" w:rsidP="0052368A">
      <w:pPr>
        <w:autoSpaceDE/>
        <w:autoSpaceDN/>
        <w:adjustRightInd/>
        <w:spacing w:after="160" w:line="259" w:lineRule="auto"/>
        <w:jc w:val="left"/>
        <w:rPr>
          <w:rFonts w:cs="Arial"/>
          <w:b/>
          <w:color w:val="auto"/>
          <w:u w:val="single"/>
        </w:rPr>
      </w:pPr>
      <w:r w:rsidRPr="0052368A">
        <w:rPr>
          <w:rFonts w:cs="Arial"/>
          <w:b/>
          <w:color w:val="auto"/>
          <w:u w:val="single"/>
        </w:rPr>
        <w:t>ASC005 – ADVOCACY SERVICES</w:t>
      </w:r>
    </w:p>
    <w:p w14:paraId="23AA711F" w14:textId="77777777" w:rsidR="0052368A" w:rsidRPr="0052368A" w:rsidRDefault="0052368A" w:rsidP="0052368A">
      <w:pPr>
        <w:autoSpaceDE/>
        <w:autoSpaceDN/>
        <w:adjustRightInd/>
        <w:spacing w:after="0"/>
        <w:jc w:val="left"/>
        <w:rPr>
          <w:rFonts w:cs="Arial"/>
          <w:color w:val="auto"/>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4"/>
        <w:gridCol w:w="151"/>
        <w:gridCol w:w="425"/>
        <w:gridCol w:w="1678"/>
        <w:gridCol w:w="165"/>
        <w:gridCol w:w="146"/>
        <w:gridCol w:w="1943"/>
        <w:gridCol w:w="37"/>
        <w:gridCol w:w="2217"/>
      </w:tblGrid>
      <w:tr w:rsidR="0052368A" w:rsidRPr="0052368A" w14:paraId="36B8770A" w14:textId="77777777" w:rsidTr="00AB72F8">
        <w:tc>
          <w:tcPr>
            <w:tcW w:w="4819" w:type="dxa"/>
            <w:gridSpan w:val="6"/>
          </w:tcPr>
          <w:p w14:paraId="5CC279F7" w14:textId="77777777" w:rsidR="0052368A" w:rsidRPr="0052368A" w:rsidRDefault="0052368A" w:rsidP="0052368A">
            <w:pPr>
              <w:autoSpaceDE/>
              <w:autoSpaceDN/>
              <w:adjustRightInd/>
              <w:spacing w:after="0"/>
              <w:jc w:val="left"/>
              <w:rPr>
                <w:rFonts w:eastAsia="Times New Roman" w:cs="Arial"/>
                <w:b/>
                <w:color w:val="auto"/>
                <w:lang w:eastAsia="en-GB"/>
              </w:rPr>
            </w:pPr>
            <w:r w:rsidRPr="0052368A">
              <w:rPr>
                <w:rFonts w:eastAsia="Times New Roman" w:cs="Arial"/>
                <w:b/>
                <w:color w:val="auto"/>
                <w:lang w:eastAsia="en-GB"/>
              </w:rPr>
              <w:t>Service Name:</w:t>
            </w:r>
            <w:r w:rsidRPr="0052368A">
              <w:rPr>
                <w:rFonts w:eastAsia="Times New Roman" w:cs="Arial"/>
                <w:b/>
                <w:color w:val="auto"/>
                <w:lang w:eastAsia="en-GB"/>
              </w:rPr>
              <w:br/>
            </w:r>
          </w:p>
          <w:p w14:paraId="2BCDF26A" w14:textId="77777777" w:rsidR="0052368A" w:rsidRPr="0052368A" w:rsidRDefault="0052368A" w:rsidP="0052368A">
            <w:pPr>
              <w:autoSpaceDE/>
              <w:autoSpaceDN/>
              <w:adjustRightInd/>
              <w:spacing w:after="0"/>
              <w:jc w:val="left"/>
              <w:rPr>
                <w:rFonts w:eastAsia="Times New Roman" w:cs="Arial"/>
                <w:b/>
                <w:color w:val="auto"/>
                <w:lang w:eastAsia="en-GB"/>
              </w:rPr>
            </w:pPr>
          </w:p>
        </w:tc>
        <w:tc>
          <w:tcPr>
            <w:tcW w:w="4197" w:type="dxa"/>
            <w:gridSpan w:val="3"/>
          </w:tcPr>
          <w:p w14:paraId="16D9A5C0" w14:textId="77777777" w:rsidR="0052368A" w:rsidRPr="0052368A" w:rsidRDefault="0052368A" w:rsidP="0052368A">
            <w:pPr>
              <w:autoSpaceDE/>
              <w:autoSpaceDN/>
              <w:adjustRightInd/>
              <w:spacing w:after="0"/>
              <w:jc w:val="left"/>
              <w:rPr>
                <w:rFonts w:eastAsia="Times New Roman" w:cs="Arial"/>
                <w:color w:val="auto"/>
                <w:lang w:eastAsia="en-GB"/>
              </w:rPr>
            </w:pPr>
            <w:r w:rsidRPr="0052368A">
              <w:rPr>
                <w:rFonts w:eastAsia="Times New Roman" w:cs="Arial"/>
                <w:bCs/>
                <w:color w:val="auto"/>
                <w:lang w:eastAsia="en-GB"/>
              </w:rPr>
              <w:t>Single Point of Contact Service for all Advocacy Services and Delivery of "Lower-Level" Advocacy (Countywide)</w:t>
            </w:r>
            <w:r w:rsidRPr="0052368A">
              <w:rPr>
                <w:rFonts w:eastAsia="Times New Roman" w:cs="Arial"/>
                <w:b/>
                <w:bCs/>
                <w:color w:val="auto"/>
                <w:lang w:eastAsia="en-GB"/>
              </w:rPr>
              <w:t xml:space="preserve">  </w:t>
            </w:r>
          </w:p>
        </w:tc>
      </w:tr>
      <w:tr w:rsidR="0052368A" w:rsidRPr="0052368A" w14:paraId="748C3167" w14:textId="77777777" w:rsidTr="00AB72F8">
        <w:trPr>
          <w:trHeight w:val="911"/>
        </w:trPr>
        <w:tc>
          <w:tcPr>
            <w:tcW w:w="4819" w:type="dxa"/>
            <w:gridSpan w:val="6"/>
          </w:tcPr>
          <w:p w14:paraId="5DBB8EA0" w14:textId="77777777" w:rsidR="0052368A" w:rsidRPr="0052368A" w:rsidRDefault="0052368A" w:rsidP="0052368A">
            <w:pPr>
              <w:autoSpaceDE/>
              <w:autoSpaceDN/>
              <w:adjustRightInd/>
              <w:spacing w:after="0"/>
              <w:jc w:val="left"/>
              <w:rPr>
                <w:rFonts w:eastAsia="Times New Roman" w:cs="Arial"/>
                <w:b/>
                <w:color w:val="auto"/>
                <w:lang w:eastAsia="en-GB"/>
              </w:rPr>
            </w:pPr>
            <w:r w:rsidRPr="0052368A">
              <w:rPr>
                <w:rFonts w:eastAsia="Times New Roman" w:cs="Arial"/>
                <w:b/>
                <w:color w:val="auto"/>
                <w:lang w:eastAsia="en-GB"/>
              </w:rPr>
              <w:t>Which 'start year' does this option relate to 2018/19, 2019/20 or 2020/21</w:t>
            </w:r>
          </w:p>
        </w:tc>
        <w:tc>
          <w:tcPr>
            <w:tcW w:w="4197" w:type="dxa"/>
            <w:gridSpan w:val="3"/>
          </w:tcPr>
          <w:p w14:paraId="7F5B81B6" w14:textId="77777777" w:rsidR="0052368A" w:rsidRPr="0052368A" w:rsidRDefault="0052368A" w:rsidP="0052368A">
            <w:pPr>
              <w:autoSpaceDE/>
              <w:autoSpaceDN/>
              <w:adjustRightInd/>
              <w:spacing w:after="0"/>
              <w:jc w:val="center"/>
              <w:rPr>
                <w:rFonts w:eastAsia="Times New Roman" w:cs="Arial"/>
                <w:color w:val="auto"/>
                <w:lang w:eastAsia="en-GB"/>
              </w:rPr>
            </w:pPr>
            <w:r w:rsidRPr="0052368A">
              <w:rPr>
                <w:rFonts w:eastAsia="Times New Roman" w:cs="Arial"/>
                <w:color w:val="auto"/>
                <w:lang w:eastAsia="en-GB"/>
              </w:rPr>
              <w:t>2018/19</w:t>
            </w:r>
          </w:p>
        </w:tc>
      </w:tr>
      <w:tr w:rsidR="0052368A" w:rsidRPr="0052368A" w14:paraId="676C2C15" w14:textId="77777777" w:rsidTr="00AB72F8">
        <w:tc>
          <w:tcPr>
            <w:tcW w:w="4819" w:type="dxa"/>
            <w:gridSpan w:val="6"/>
          </w:tcPr>
          <w:p w14:paraId="41503A39" w14:textId="77777777" w:rsidR="0052368A" w:rsidRPr="0052368A" w:rsidRDefault="0052368A" w:rsidP="0052368A">
            <w:pPr>
              <w:autoSpaceDE/>
              <w:autoSpaceDN/>
              <w:adjustRightInd/>
              <w:spacing w:after="0"/>
              <w:jc w:val="left"/>
              <w:rPr>
                <w:rFonts w:eastAsia="Times New Roman" w:cs="Arial"/>
                <w:b/>
                <w:color w:val="auto"/>
                <w:lang w:eastAsia="en-GB"/>
              </w:rPr>
            </w:pPr>
            <w:r w:rsidRPr="0052368A">
              <w:rPr>
                <w:rFonts w:eastAsia="Times New Roman" w:cs="Arial"/>
                <w:b/>
                <w:color w:val="auto"/>
                <w:lang w:eastAsia="en-GB"/>
              </w:rPr>
              <w:t>Gross budget 2017/18</w:t>
            </w:r>
          </w:p>
        </w:tc>
        <w:tc>
          <w:tcPr>
            <w:tcW w:w="4197" w:type="dxa"/>
            <w:gridSpan w:val="3"/>
          </w:tcPr>
          <w:p w14:paraId="3DD675A6" w14:textId="77777777" w:rsidR="0052368A" w:rsidRPr="0052368A" w:rsidRDefault="0052368A" w:rsidP="0052368A">
            <w:pPr>
              <w:autoSpaceDE/>
              <w:autoSpaceDN/>
              <w:adjustRightInd/>
              <w:spacing w:after="0"/>
              <w:jc w:val="center"/>
              <w:rPr>
                <w:rFonts w:eastAsia="Times New Roman" w:cs="Arial"/>
                <w:color w:val="auto"/>
                <w:lang w:eastAsia="en-GB"/>
              </w:rPr>
            </w:pPr>
            <w:r w:rsidRPr="0052368A">
              <w:rPr>
                <w:rFonts w:eastAsia="Times New Roman" w:cs="Arial"/>
                <w:color w:val="auto"/>
                <w:lang w:eastAsia="en-GB"/>
              </w:rPr>
              <w:t>£0.148m</w:t>
            </w:r>
          </w:p>
        </w:tc>
      </w:tr>
      <w:tr w:rsidR="0052368A" w:rsidRPr="0052368A" w14:paraId="4E135291" w14:textId="77777777" w:rsidTr="00AB72F8">
        <w:tc>
          <w:tcPr>
            <w:tcW w:w="4819" w:type="dxa"/>
            <w:gridSpan w:val="6"/>
          </w:tcPr>
          <w:p w14:paraId="3BE4061C" w14:textId="77777777" w:rsidR="0052368A" w:rsidRPr="0052368A" w:rsidRDefault="0052368A" w:rsidP="0052368A">
            <w:pPr>
              <w:autoSpaceDE/>
              <w:autoSpaceDN/>
              <w:adjustRightInd/>
              <w:spacing w:after="0"/>
              <w:jc w:val="left"/>
              <w:rPr>
                <w:rFonts w:eastAsia="Times New Roman" w:cs="Arial"/>
                <w:b/>
                <w:color w:val="auto"/>
                <w:lang w:eastAsia="en-GB"/>
              </w:rPr>
            </w:pPr>
            <w:r w:rsidRPr="0052368A">
              <w:rPr>
                <w:rFonts w:eastAsia="Times New Roman" w:cs="Arial"/>
                <w:b/>
                <w:color w:val="auto"/>
                <w:lang w:eastAsia="en-GB"/>
              </w:rPr>
              <w:t>Income 2017/18</w:t>
            </w:r>
          </w:p>
        </w:tc>
        <w:tc>
          <w:tcPr>
            <w:tcW w:w="4197" w:type="dxa"/>
            <w:gridSpan w:val="3"/>
          </w:tcPr>
          <w:p w14:paraId="35CB29E7" w14:textId="77777777" w:rsidR="0052368A" w:rsidRPr="0052368A" w:rsidRDefault="0052368A" w:rsidP="0052368A">
            <w:pPr>
              <w:autoSpaceDE/>
              <w:autoSpaceDN/>
              <w:adjustRightInd/>
              <w:spacing w:after="0"/>
              <w:jc w:val="center"/>
              <w:rPr>
                <w:rFonts w:eastAsia="Times New Roman" w:cs="Arial"/>
                <w:color w:val="auto"/>
                <w:lang w:eastAsia="en-GB"/>
              </w:rPr>
            </w:pPr>
            <w:r w:rsidRPr="0052368A">
              <w:rPr>
                <w:rFonts w:eastAsia="Times New Roman" w:cs="Arial"/>
                <w:color w:val="auto"/>
                <w:lang w:eastAsia="en-GB"/>
              </w:rPr>
              <w:t>£0.000m</w:t>
            </w:r>
          </w:p>
        </w:tc>
      </w:tr>
      <w:tr w:rsidR="0052368A" w:rsidRPr="0052368A" w14:paraId="4860FFD0" w14:textId="77777777" w:rsidTr="00AB72F8">
        <w:tc>
          <w:tcPr>
            <w:tcW w:w="4819" w:type="dxa"/>
            <w:gridSpan w:val="6"/>
          </w:tcPr>
          <w:p w14:paraId="565361BC" w14:textId="77777777" w:rsidR="0052368A" w:rsidRPr="0052368A" w:rsidRDefault="0052368A" w:rsidP="0052368A">
            <w:pPr>
              <w:autoSpaceDE/>
              <w:autoSpaceDN/>
              <w:adjustRightInd/>
              <w:spacing w:after="0"/>
              <w:jc w:val="left"/>
              <w:rPr>
                <w:rFonts w:eastAsia="Times New Roman" w:cs="Arial"/>
                <w:b/>
                <w:color w:val="auto"/>
                <w:lang w:eastAsia="en-GB"/>
              </w:rPr>
            </w:pPr>
            <w:r w:rsidRPr="0052368A">
              <w:rPr>
                <w:rFonts w:eastAsia="Times New Roman" w:cs="Arial"/>
                <w:b/>
                <w:color w:val="auto"/>
                <w:lang w:eastAsia="en-GB"/>
              </w:rPr>
              <w:t>Net budget 2017/18</w:t>
            </w:r>
          </w:p>
        </w:tc>
        <w:tc>
          <w:tcPr>
            <w:tcW w:w="4197" w:type="dxa"/>
            <w:gridSpan w:val="3"/>
          </w:tcPr>
          <w:p w14:paraId="57D95A10" w14:textId="77777777" w:rsidR="0052368A" w:rsidRPr="0052368A" w:rsidRDefault="0052368A" w:rsidP="0052368A">
            <w:pPr>
              <w:autoSpaceDE/>
              <w:autoSpaceDN/>
              <w:adjustRightInd/>
              <w:spacing w:after="0"/>
              <w:jc w:val="center"/>
              <w:rPr>
                <w:rFonts w:eastAsia="Times New Roman" w:cs="Arial"/>
                <w:color w:val="auto"/>
                <w:lang w:eastAsia="en-GB"/>
              </w:rPr>
            </w:pPr>
            <w:r w:rsidRPr="0052368A">
              <w:rPr>
                <w:rFonts w:eastAsia="Times New Roman" w:cs="Arial"/>
                <w:color w:val="auto"/>
                <w:lang w:eastAsia="en-GB"/>
              </w:rPr>
              <w:t>£0.148m</w:t>
            </w:r>
          </w:p>
        </w:tc>
      </w:tr>
      <w:tr w:rsidR="0052368A" w:rsidRPr="0052368A" w14:paraId="34EFC155" w14:textId="77777777" w:rsidTr="00AB72F8">
        <w:trPr>
          <w:trHeight w:val="428"/>
        </w:trPr>
        <w:tc>
          <w:tcPr>
            <w:tcW w:w="9016" w:type="dxa"/>
            <w:gridSpan w:val="9"/>
          </w:tcPr>
          <w:p w14:paraId="4C42ACE6" w14:textId="77777777" w:rsidR="0052368A" w:rsidRPr="0052368A" w:rsidRDefault="0052368A" w:rsidP="0052368A">
            <w:pPr>
              <w:autoSpaceDE/>
              <w:autoSpaceDN/>
              <w:adjustRightInd/>
              <w:spacing w:after="0"/>
              <w:jc w:val="center"/>
              <w:rPr>
                <w:rFonts w:eastAsia="Times New Roman" w:cs="Arial"/>
                <w:b/>
                <w:i/>
                <w:color w:val="auto"/>
                <w:lang w:eastAsia="en-GB"/>
              </w:rPr>
            </w:pPr>
          </w:p>
        </w:tc>
      </w:tr>
      <w:tr w:rsidR="0052368A" w:rsidRPr="0052368A" w14:paraId="4DD2C9C7" w14:textId="77777777" w:rsidTr="00AB72F8">
        <w:tc>
          <w:tcPr>
            <w:tcW w:w="9016" w:type="dxa"/>
            <w:gridSpan w:val="9"/>
          </w:tcPr>
          <w:p w14:paraId="6CD8A22F" w14:textId="77777777" w:rsidR="0052368A" w:rsidRPr="0052368A" w:rsidRDefault="0052368A" w:rsidP="0052368A">
            <w:pPr>
              <w:autoSpaceDE/>
              <w:autoSpaceDN/>
              <w:adjustRightInd/>
              <w:spacing w:after="0"/>
              <w:jc w:val="left"/>
              <w:rPr>
                <w:rFonts w:eastAsia="Times New Roman" w:cs="Arial"/>
                <w:b/>
                <w:color w:val="auto"/>
                <w:lang w:eastAsia="en-GB"/>
              </w:rPr>
            </w:pPr>
            <w:r w:rsidRPr="0052368A">
              <w:rPr>
                <w:rFonts w:eastAsia="Times New Roman" w:cs="Arial"/>
                <w:b/>
                <w:color w:val="auto"/>
                <w:lang w:eastAsia="en-GB"/>
              </w:rPr>
              <w:t xml:space="preserve">Savings Target and Profiling (discrete year): </w:t>
            </w:r>
          </w:p>
        </w:tc>
      </w:tr>
      <w:tr w:rsidR="0052368A" w:rsidRPr="0052368A" w14:paraId="7FB72EBE" w14:textId="77777777" w:rsidTr="00AB72F8">
        <w:tc>
          <w:tcPr>
            <w:tcW w:w="9016" w:type="dxa"/>
            <w:gridSpan w:val="9"/>
          </w:tcPr>
          <w:p w14:paraId="2A93B5EE" w14:textId="77777777" w:rsidR="0052368A" w:rsidRPr="0052368A" w:rsidRDefault="0052368A" w:rsidP="0052368A">
            <w:pPr>
              <w:autoSpaceDE/>
              <w:autoSpaceDN/>
              <w:adjustRightInd/>
              <w:spacing w:after="0"/>
              <w:jc w:val="left"/>
              <w:rPr>
                <w:rFonts w:eastAsia="Times New Roman" w:cs="Arial"/>
                <w:b/>
                <w:color w:val="auto"/>
                <w:lang w:eastAsia="en-GB"/>
              </w:rPr>
            </w:pPr>
          </w:p>
        </w:tc>
      </w:tr>
      <w:tr w:rsidR="0052368A" w:rsidRPr="0052368A" w14:paraId="3B514EA8" w14:textId="77777777" w:rsidTr="00AB72F8">
        <w:trPr>
          <w:trHeight w:val="90"/>
        </w:trPr>
        <w:tc>
          <w:tcPr>
            <w:tcW w:w="2405" w:type="dxa"/>
            <w:gridSpan w:val="2"/>
          </w:tcPr>
          <w:p w14:paraId="31893393" w14:textId="77777777" w:rsidR="0052368A" w:rsidRPr="0052368A" w:rsidRDefault="0052368A" w:rsidP="0052368A">
            <w:pPr>
              <w:tabs>
                <w:tab w:val="left" w:pos="1395"/>
              </w:tabs>
              <w:autoSpaceDE/>
              <w:autoSpaceDN/>
              <w:adjustRightInd/>
              <w:spacing w:after="0"/>
              <w:jc w:val="center"/>
              <w:rPr>
                <w:rFonts w:eastAsia="Times New Roman" w:cs="Arial"/>
                <w:b/>
                <w:color w:val="auto"/>
                <w:lang w:eastAsia="en-GB"/>
              </w:rPr>
            </w:pPr>
            <w:r w:rsidRPr="0052368A">
              <w:rPr>
                <w:rFonts w:eastAsia="Times New Roman" w:cs="Arial"/>
                <w:b/>
                <w:color w:val="auto"/>
                <w:lang w:eastAsia="en-GB"/>
              </w:rPr>
              <w:t>2018/19</w:t>
            </w:r>
          </w:p>
        </w:tc>
        <w:tc>
          <w:tcPr>
            <w:tcW w:w="2268" w:type="dxa"/>
            <w:gridSpan w:val="3"/>
          </w:tcPr>
          <w:p w14:paraId="778C4E50" w14:textId="77777777" w:rsidR="0052368A" w:rsidRPr="0052368A" w:rsidRDefault="0052368A" w:rsidP="0052368A">
            <w:pPr>
              <w:tabs>
                <w:tab w:val="left" w:pos="1395"/>
              </w:tabs>
              <w:autoSpaceDE/>
              <w:autoSpaceDN/>
              <w:adjustRightInd/>
              <w:spacing w:after="0"/>
              <w:jc w:val="center"/>
              <w:rPr>
                <w:rFonts w:eastAsia="Times New Roman" w:cs="Arial"/>
                <w:b/>
                <w:color w:val="auto"/>
                <w:lang w:eastAsia="en-GB"/>
              </w:rPr>
            </w:pPr>
            <w:r w:rsidRPr="0052368A">
              <w:rPr>
                <w:rFonts w:eastAsia="Times New Roman" w:cs="Arial"/>
                <w:b/>
                <w:color w:val="auto"/>
                <w:lang w:eastAsia="en-GB"/>
              </w:rPr>
              <w:t>2019/20</w:t>
            </w:r>
          </w:p>
        </w:tc>
        <w:tc>
          <w:tcPr>
            <w:tcW w:w="2126" w:type="dxa"/>
            <w:gridSpan w:val="3"/>
          </w:tcPr>
          <w:p w14:paraId="5CA550F1" w14:textId="77777777" w:rsidR="0052368A" w:rsidRPr="0052368A" w:rsidRDefault="0052368A" w:rsidP="0052368A">
            <w:pPr>
              <w:tabs>
                <w:tab w:val="left" w:pos="1395"/>
              </w:tabs>
              <w:autoSpaceDE/>
              <w:autoSpaceDN/>
              <w:adjustRightInd/>
              <w:spacing w:after="0"/>
              <w:jc w:val="center"/>
              <w:rPr>
                <w:rFonts w:eastAsia="Times New Roman" w:cs="Arial"/>
                <w:b/>
                <w:color w:val="auto"/>
                <w:lang w:eastAsia="en-GB"/>
              </w:rPr>
            </w:pPr>
            <w:r w:rsidRPr="0052368A">
              <w:rPr>
                <w:rFonts w:eastAsia="Times New Roman" w:cs="Arial"/>
                <w:b/>
                <w:color w:val="auto"/>
                <w:lang w:eastAsia="en-GB"/>
              </w:rPr>
              <w:t>2020/21</w:t>
            </w:r>
          </w:p>
        </w:tc>
        <w:tc>
          <w:tcPr>
            <w:tcW w:w="2217" w:type="dxa"/>
          </w:tcPr>
          <w:p w14:paraId="4D1F0D62" w14:textId="77777777" w:rsidR="0052368A" w:rsidRPr="0052368A" w:rsidRDefault="0052368A" w:rsidP="0052368A">
            <w:pPr>
              <w:tabs>
                <w:tab w:val="left" w:pos="1395"/>
              </w:tabs>
              <w:autoSpaceDE/>
              <w:autoSpaceDN/>
              <w:adjustRightInd/>
              <w:spacing w:after="0"/>
              <w:jc w:val="center"/>
              <w:rPr>
                <w:rFonts w:eastAsia="Times New Roman" w:cs="Arial"/>
                <w:b/>
                <w:color w:val="auto"/>
                <w:lang w:eastAsia="en-GB"/>
              </w:rPr>
            </w:pPr>
            <w:r w:rsidRPr="0052368A">
              <w:rPr>
                <w:rFonts w:eastAsia="Times New Roman" w:cs="Arial"/>
                <w:b/>
                <w:color w:val="auto"/>
                <w:lang w:eastAsia="en-GB"/>
              </w:rPr>
              <w:t xml:space="preserve">Total </w:t>
            </w:r>
          </w:p>
        </w:tc>
      </w:tr>
      <w:tr w:rsidR="0052368A" w:rsidRPr="0052368A" w14:paraId="674C0D5E" w14:textId="77777777" w:rsidTr="00AB72F8">
        <w:trPr>
          <w:trHeight w:val="90"/>
        </w:trPr>
        <w:tc>
          <w:tcPr>
            <w:tcW w:w="2405" w:type="dxa"/>
            <w:gridSpan w:val="2"/>
          </w:tcPr>
          <w:p w14:paraId="394345A5" w14:textId="77777777" w:rsidR="0052368A" w:rsidRPr="0052368A" w:rsidRDefault="0052368A" w:rsidP="0052368A">
            <w:pPr>
              <w:tabs>
                <w:tab w:val="left" w:pos="1395"/>
              </w:tabs>
              <w:autoSpaceDE/>
              <w:autoSpaceDN/>
              <w:adjustRightInd/>
              <w:spacing w:after="0"/>
              <w:jc w:val="center"/>
              <w:rPr>
                <w:rFonts w:eastAsia="Times New Roman" w:cs="Arial"/>
                <w:b/>
                <w:color w:val="auto"/>
                <w:lang w:eastAsia="en-GB"/>
              </w:rPr>
            </w:pPr>
            <w:r w:rsidRPr="0052368A">
              <w:rPr>
                <w:rFonts w:eastAsia="Times New Roman" w:cs="Arial"/>
                <w:b/>
                <w:color w:val="auto"/>
                <w:lang w:eastAsia="en-GB"/>
              </w:rPr>
              <w:t>£m</w:t>
            </w:r>
          </w:p>
        </w:tc>
        <w:tc>
          <w:tcPr>
            <w:tcW w:w="2268" w:type="dxa"/>
            <w:gridSpan w:val="3"/>
          </w:tcPr>
          <w:p w14:paraId="64D390C6" w14:textId="77777777" w:rsidR="0052368A" w:rsidRPr="0052368A" w:rsidRDefault="0052368A" w:rsidP="0052368A">
            <w:pPr>
              <w:tabs>
                <w:tab w:val="left" w:pos="1395"/>
              </w:tabs>
              <w:autoSpaceDE/>
              <w:autoSpaceDN/>
              <w:adjustRightInd/>
              <w:spacing w:after="0"/>
              <w:jc w:val="center"/>
              <w:rPr>
                <w:rFonts w:eastAsia="Times New Roman" w:cs="Arial"/>
                <w:b/>
                <w:color w:val="auto"/>
                <w:lang w:eastAsia="en-GB"/>
              </w:rPr>
            </w:pPr>
            <w:r w:rsidRPr="0052368A">
              <w:rPr>
                <w:rFonts w:eastAsia="Times New Roman" w:cs="Arial"/>
                <w:b/>
                <w:color w:val="auto"/>
                <w:lang w:eastAsia="en-GB"/>
              </w:rPr>
              <w:t>£m</w:t>
            </w:r>
          </w:p>
        </w:tc>
        <w:tc>
          <w:tcPr>
            <w:tcW w:w="2126" w:type="dxa"/>
            <w:gridSpan w:val="3"/>
          </w:tcPr>
          <w:p w14:paraId="2365E0DC" w14:textId="77777777" w:rsidR="0052368A" w:rsidRPr="0052368A" w:rsidRDefault="0052368A" w:rsidP="0052368A">
            <w:pPr>
              <w:tabs>
                <w:tab w:val="left" w:pos="1395"/>
              </w:tabs>
              <w:autoSpaceDE/>
              <w:autoSpaceDN/>
              <w:adjustRightInd/>
              <w:spacing w:after="0"/>
              <w:jc w:val="center"/>
              <w:rPr>
                <w:rFonts w:eastAsia="Times New Roman" w:cs="Arial"/>
                <w:b/>
                <w:color w:val="auto"/>
                <w:lang w:eastAsia="en-GB"/>
              </w:rPr>
            </w:pPr>
            <w:r w:rsidRPr="0052368A">
              <w:rPr>
                <w:rFonts w:eastAsia="Times New Roman" w:cs="Arial"/>
                <w:b/>
                <w:color w:val="auto"/>
                <w:lang w:eastAsia="en-GB"/>
              </w:rPr>
              <w:t>£m</w:t>
            </w:r>
          </w:p>
        </w:tc>
        <w:tc>
          <w:tcPr>
            <w:tcW w:w="2217" w:type="dxa"/>
          </w:tcPr>
          <w:p w14:paraId="1670251A" w14:textId="77777777" w:rsidR="0052368A" w:rsidRPr="0052368A" w:rsidRDefault="0052368A" w:rsidP="0052368A">
            <w:pPr>
              <w:tabs>
                <w:tab w:val="left" w:pos="1395"/>
              </w:tabs>
              <w:autoSpaceDE/>
              <w:autoSpaceDN/>
              <w:adjustRightInd/>
              <w:spacing w:after="0"/>
              <w:jc w:val="center"/>
              <w:rPr>
                <w:rFonts w:eastAsia="Times New Roman" w:cs="Arial"/>
                <w:b/>
                <w:color w:val="auto"/>
                <w:lang w:eastAsia="en-GB"/>
              </w:rPr>
            </w:pPr>
            <w:r w:rsidRPr="0052368A">
              <w:rPr>
                <w:rFonts w:eastAsia="Times New Roman" w:cs="Arial"/>
                <w:b/>
                <w:color w:val="auto"/>
                <w:lang w:eastAsia="en-GB"/>
              </w:rPr>
              <w:t>£m</w:t>
            </w:r>
          </w:p>
        </w:tc>
      </w:tr>
      <w:tr w:rsidR="0052368A" w:rsidRPr="0052368A" w14:paraId="7118E413" w14:textId="77777777" w:rsidTr="00AB72F8">
        <w:trPr>
          <w:trHeight w:val="90"/>
        </w:trPr>
        <w:tc>
          <w:tcPr>
            <w:tcW w:w="2405" w:type="dxa"/>
            <w:gridSpan w:val="2"/>
          </w:tcPr>
          <w:p w14:paraId="6BA9AE74" w14:textId="77777777" w:rsidR="0052368A" w:rsidRPr="0052368A" w:rsidRDefault="0052368A" w:rsidP="0052368A">
            <w:pPr>
              <w:tabs>
                <w:tab w:val="left" w:pos="1395"/>
              </w:tabs>
              <w:autoSpaceDE/>
              <w:autoSpaceDN/>
              <w:adjustRightInd/>
              <w:spacing w:after="0"/>
              <w:jc w:val="center"/>
              <w:rPr>
                <w:rFonts w:eastAsia="Times New Roman" w:cs="Arial"/>
                <w:color w:val="auto"/>
                <w:lang w:eastAsia="en-GB"/>
              </w:rPr>
            </w:pPr>
            <w:r w:rsidRPr="0052368A">
              <w:rPr>
                <w:rFonts w:eastAsia="Times New Roman" w:cs="Arial"/>
                <w:color w:val="auto"/>
                <w:lang w:eastAsia="en-GB"/>
              </w:rPr>
              <w:t>-0.074</w:t>
            </w:r>
          </w:p>
        </w:tc>
        <w:tc>
          <w:tcPr>
            <w:tcW w:w="2268" w:type="dxa"/>
            <w:gridSpan w:val="3"/>
          </w:tcPr>
          <w:p w14:paraId="67969A24" w14:textId="77777777" w:rsidR="0052368A" w:rsidRPr="0052368A" w:rsidRDefault="0052368A" w:rsidP="0052368A">
            <w:pPr>
              <w:tabs>
                <w:tab w:val="left" w:pos="1395"/>
              </w:tabs>
              <w:autoSpaceDE/>
              <w:autoSpaceDN/>
              <w:adjustRightInd/>
              <w:spacing w:after="0"/>
              <w:jc w:val="center"/>
              <w:rPr>
                <w:rFonts w:eastAsia="Times New Roman" w:cs="Arial"/>
                <w:color w:val="auto"/>
                <w:lang w:eastAsia="en-GB"/>
              </w:rPr>
            </w:pPr>
            <w:r w:rsidRPr="0052368A">
              <w:rPr>
                <w:rFonts w:eastAsia="Times New Roman" w:cs="Arial"/>
                <w:color w:val="auto"/>
                <w:lang w:eastAsia="en-GB"/>
              </w:rPr>
              <w:t>0.000</w:t>
            </w:r>
          </w:p>
        </w:tc>
        <w:tc>
          <w:tcPr>
            <w:tcW w:w="2126" w:type="dxa"/>
            <w:gridSpan w:val="3"/>
          </w:tcPr>
          <w:p w14:paraId="17A4369D" w14:textId="77777777" w:rsidR="0052368A" w:rsidRPr="0052368A" w:rsidRDefault="0052368A" w:rsidP="0052368A">
            <w:pPr>
              <w:tabs>
                <w:tab w:val="left" w:pos="1395"/>
              </w:tabs>
              <w:autoSpaceDE/>
              <w:autoSpaceDN/>
              <w:adjustRightInd/>
              <w:spacing w:after="0"/>
              <w:jc w:val="center"/>
              <w:rPr>
                <w:rFonts w:eastAsia="Times New Roman" w:cs="Arial"/>
                <w:color w:val="auto"/>
                <w:lang w:eastAsia="en-GB"/>
              </w:rPr>
            </w:pPr>
            <w:r w:rsidRPr="0052368A">
              <w:rPr>
                <w:rFonts w:eastAsia="Times New Roman" w:cs="Arial"/>
                <w:color w:val="auto"/>
                <w:lang w:eastAsia="en-GB"/>
              </w:rPr>
              <w:t>0.000</w:t>
            </w:r>
          </w:p>
        </w:tc>
        <w:tc>
          <w:tcPr>
            <w:tcW w:w="2217" w:type="dxa"/>
          </w:tcPr>
          <w:p w14:paraId="11CFEF38" w14:textId="77777777" w:rsidR="0052368A" w:rsidRPr="0052368A" w:rsidRDefault="0052368A" w:rsidP="0052368A">
            <w:pPr>
              <w:tabs>
                <w:tab w:val="left" w:pos="1395"/>
              </w:tabs>
              <w:autoSpaceDE/>
              <w:autoSpaceDN/>
              <w:adjustRightInd/>
              <w:spacing w:after="0"/>
              <w:jc w:val="center"/>
              <w:rPr>
                <w:rFonts w:eastAsia="Times New Roman" w:cs="Arial"/>
                <w:color w:val="auto"/>
                <w:lang w:eastAsia="en-GB"/>
              </w:rPr>
            </w:pPr>
            <w:r w:rsidRPr="0052368A">
              <w:rPr>
                <w:rFonts w:eastAsia="Times New Roman" w:cs="Arial"/>
                <w:color w:val="auto"/>
                <w:lang w:eastAsia="en-GB"/>
              </w:rPr>
              <w:t>-0.074</w:t>
            </w:r>
          </w:p>
        </w:tc>
      </w:tr>
      <w:tr w:rsidR="0052368A" w:rsidRPr="0052368A" w14:paraId="0FAEBB9A" w14:textId="77777777" w:rsidTr="00AB72F8">
        <w:trPr>
          <w:trHeight w:val="90"/>
        </w:trPr>
        <w:tc>
          <w:tcPr>
            <w:tcW w:w="9016" w:type="dxa"/>
            <w:gridSpan w:val="9"/>
          </w:tcPr>
          <w:p w14:paraId="62F29799" w14:textId="77777777" w:rsidR="0052368A" w:rsidRPr="0052368A" w:rsidRDefault="0052368A" w:rsidP="0052368A">
            <w:pPr>
              <w:tabs>
                <w:tab w:val="left" w:pos="1395"/>
              </w:tabs>
              <w:autoSpaceDE/>
              <w:autoSpaceDN/>
              <w:adjustRightInd/>
              <w:spacing w:after="0"/>
              <w:jc w:val="center"/>
              <w:rPr>
                <w:rFonts w:eastAsia="Times New Roman" w:cs="Arial"/>
                <w:b/>
                <w:color w:val="auto"/>
                <w:lang w:eastAsia="en-GB"/>
              </w:rPr>
            </w:pPr>
          </w:p>
        </w:tc>
      </w:tr>
      <w:tr w:rsidR="0052368A" w:rsidRPr="0052368A" w14:paraId="1ADACAF0" w14:textId="77777777" w:rsidTr="00AB72F8">
        <w:trPr>
          <w:trHeight w:val="90"/>
        </w:trPr>
        <w:tc>
          <w:tcPr>
            <w:tcW w:w="9016" w:type="dxa"/>
            <w:gridSpan w:val="9"/>
            <w:tcBorders>
              <w:top w:val="single" w:sz="4" w:space="0" w:color="000000"/>
              <w:left w:val="single" w:sz="4" w:space="0" w:color="000000"/>
              <w:bottom w:val="single" w:sz="4" w:space="0" w:color="000000"/>
              <w:right w:val="single" w:sz="4" w:space="0" w:color="000000"/>
            </w:tcBorders>
            <w:hideMark/>
          </w:tcPr>
          <w:p w14:paraId="3D5FAF74" w14:textId="77777777" w:rsidR="0052368A" w:rsidRPr="0052368A" w:rsidRDefault="0052368A" w:rsidP="0052368A">
            <w:pPr>
              <w:tabs>
                <w:tab w:val="left" w:pos="1395"/>
              </w:tabs>
              <w:autoSpaceDE/>
              <w:autoSpaceDN/>
              <w:adjustRightInd/>
              <w:spacing w:after="0" w:line="256" w:lineRule="auto"/>
              <w:jc w:val="left"/>
              <w:rPr>
                <w:rFonts w:eastAsia="Times New Roman" w:cs="Arial"/>
                <w:b/>
                <w:color w:val="auto"/>
              </w:rPr>
            </w:pPr>
            <w:r w:rsidRPr="0052368A">
              <w:rPr>
                <w:rFonts w:eastAsia="Times New Roman" w:cs="Arial"/>
                <w:b/>
                <w:color w:val="auto"/>
              </w:rPr>
              <w:t>FTE implications:</w:t>
            </w:r>
          </w:p>
        </w:tc>
      </w:tr>
      <w:tr w:rsidR="0052368A" w:rsidRPr="0052368A" w14:paraId="0DF5CA82" w14:textId="77777777" w:rsidTr="00AB72F8">
        <w:trPr>
          <w:trHeight w:val="90"/>
        </w:trPr>
        <w:tc>
          <w:tcPr>
            <w:tcW w:w="2254" w:type="dxa"/>
            <w:tcBorders>
              <w:top w:val="single" w:sz="4" w:space="0" w:color="000000"/>
              <w:left w:val="single" w:sz="4" w:space="0" w:color="000000"/>
              <w:bottom w:val="single" w:sz="4" w:space="0" w:color="000000"/>
              <w:right w:val="single" w:sz="4" w:space="0" w:color="000000"/>
            </w:tcBorders>
            <w:hideMark/>
          </w:tcPr>
          <w:p w14:paraId="56A80BD7" w14:textId="77777777" w:rsidR="0052368A" w:rsidRPr="0052368A" w:rsidRDefault="0052368A" w:rsidP="0052368A">
            <w:pPr>
              <w:tabs>
                <w:tab w:val="left" w:pos="1395"/>
              </w:tabs>
              <w:autoSpaceDE/>
              <w:autoSpaceDN/>
              <w:adjustRightInd/>
              <w:spacing w:after="0" w:line="256" w:lineRule="auto"/>
              <w:jc w:val="center"/>
              <w:rPr>
                <w:rFonts w:eastAsia="Times New Roman" w:cs="Arial"/>
                <w:b/>
                <w:color w:val="auto"/>
              </w:rPr>
            </w:pPr>
            <w:r w:rsidRPr="0052368A">
              <w:rPr>
                <w:rFonts w:eastAsia="Times New Roman" w:cs="Arial"/>
                <w:b/>
                <w:color w:val="auto"/>
              </w:rPr>
              <w:t>2018/19</w:t>
            </w:r>
          </w:p>
        </w:tc>
        <w:tc>
          <w:tcPr>
            <w:tcW w:w="2254" w:type="dxa"/>
            <w:gridSpan w:val="3"/>
            <w:tcBorders>
              <w:top w:val="single" w:sz="4" w:space="0" w:color="000000"/>
              <w:left w:val="single" w:sz="4" w:space="0" w:color="000000"/>
              <w:bottom w:val="single" w:sz="4" w:space="0" w:color="000000"/>
              <w:right w:val="single" w:sz="4" w:space="0" w:color="000000"/>
            </w:tcBorders>
            <w:hideMark/>
          </w:tcPr>
          <w:p w14:paraId="07DB08DB" w14:textId="77777777" w:rsidR="0052368A" w:rsidRPr="0052368A" w:rsidRDefault="0052368A" w:rsidP="0052368A">
            <w:pPr>
              <w:tabs>
                <w:tab w:val="left" w:pos="1395"/>
              </w:tabs>
              <w:autoSpaceDE/>
              <w:autoSpaceDN/>
              <w:adjustRightInd/>
              <w:spacing w:after="0" w:line="256" w:lineRule="auto"/>
              <w:jc w:val="center"/>
              <w:rPr>
                <w:rFonts w:eastAsia="Times New Roman" w:cs="Arial"/>
                <w:b/>
                <w:color w:val="auto"/>
              </w:rPr>
            </w:pPr>
            <w:r w:rsidRPr="0052368A">
              <w:rPr>
                <w:rFonts w:eastAsia="Times New Roman" w:cs="Arial"/>
                <w:b/>
                <w:color w:val="auto"/>
              </w:rPr>
              <w:t>2019/20</w:t>
            </w:r>
          </w:p>
        </w:tc>
        <w:tc>
          <w:tcPr>
            <w:tcW w:w="2254" w:type="dxa"/>
            <w:gridSpan w:val="3"/>
            <w:tcBorders>
              <w:top w:val="single" w:sz="4" w:space="0" w:color="000000"/>
              <w:left w:val="single" w:sz="4" w:space="0" w:color="000000"/>
              <w:bottom w:val="single" w:sz="4" w:space="0" w:color="000000"/>
              <w:right w:val="single" w:sz="4" w:space="0" w:color="000000"/>
            </w:tcBorders>
            <w:hideMark/>
          </w:tcPr>
          <w:p w14:paraId="78EF738D" w14:textId="77777777" w:rsidR="0052368A" w:rsidRPr="0052368A" w:rsidRDefault="0052368A" w:rsidP="0052368A">
            <w:pPr>
              <w:tabs>
                <w:tab w:val="left" w:pos="1395"/>
              </w:tabs>
              <w:autoSpaceDE/>
              <w:autoSpaceDN/>
              <w:adjustRightInd/>
              <w:spacing w:after="0" w:line="256" w:lineRule="auto"/>
              <w:jc w:val="center"/>
              <w:rPr>
                <w:rFonts w:eastAsia="Times New Roman" w:cs="Arial"/>
                <w:b/>
                <w:color w:val="auto"/>
              </w:rPr>
            </w:pPr>
            <w:r w:rsidRPr="0052368A">
              <w:rPr>
                <w:rFonts w:eastAsia="Times New Roman" w:cs="Arial"/>
                <w:b/>
                <w:color w:val="auto"/>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1530D8B1" w14:textId="77777777" w:rsidR="0052368A" w:rsidRPr="0052368A" w:rsidRDefault="0052368A" w:rsidP="0052368A">
            <w:pPr>
              <w:tabs>
                <w:tab w:val="left" w:pos="1395"/>
              </w:tabs>
              <w:autoSpaceDE/>
              <w:autoSpaceDN/>
              <w:adjustRightInd/>
              <w:spacing w:after="0" w:line="256" w:lineRule="auto"/>
              <w:jc w:val="center"/>
              <w:rPr>
                <w:rFonts w:eastAsia="Times New Roman" w:cs="Arial"/>
                <w:b/>
                <w:color w:val="auto"/>
              </w:rPr>
            </w:pPr>
            <w:r w:rsidRPr="0052368A">
              <w:rPr>
                <w:rFonts w:eastAsia="Times New Roman" w:cs="Arial"/>
                <w:b/>
                <w:color w:val="auto"/>
              </w:rPr>
              <w:t>Total</w:t>
            </w:r>
          </w:p>
        </w:tc>
      </w:tr>
      <w:tr w:rsidR="0052368A" w:rsidRPr="0052368A" w14:paraId="6873ED5C" w14:textId="77777777" w:rsidTr="00AB72F8">
        <w:trPr>
          <w:trHeight w:val="90"/>
        </w:trPr>
        <w:tc>
          <w:tcPr>
            <w:tcW w:w="2254" w:type="dxa"/>
            <w:tcBorders>
              <w:top w:val="single" w:sz="4" w:space="0" w:color="000000"/>
              <w:left w:val="single" w:sz="4" w:space="0" w:color="000000"/>
              <w:bottom w:val="single" w:sz="4" w:space="0" w:color="000000"/>
              <w:right w:val="single" w:sz="4" w:space="0" w:color="000000"/>
            </w:tcBorders>
          </w:tcPr>
          <w:p w14:paraId="2966864A" w14:textId="77777777" w:rsidR="0052368A" w:rsidRPr="0052368A" w:rsidRDefault="0052368A" w:rsidP="0052368A">
            <w:pPr>
              <w:tabs>
                <w:tab w:val="left" w:pos="1395"/>
              </w:tabs>
              <w:autoSpaceDE/>
              <w:autoSpaceDN/>
              <w:adjustRightInd/>
              <w:spacing w:after="0" w:line="256" w:lineRule="auto"/>
              <w:jc w:val="center"/>
              <w:rPr>
                <w:rFonts w:eastAsia="Times New Roman" w:cs="Arial"/>
                <w:i/>
                <w:color w:val="auto"/>
              </w:rPr>
            </w:pPr>
            <w:r w:rsidRPr="0052368A">
              <w:rPr>
                <w:rFonts w:eastAsia="Times New Roman" w:cs="Arial"/>
                <w:i/>
                <w:color w:val="auto"/>
              </w:rPr>
              <w:t>0.00</w:t>
            </w:r>
          </w:p>
        </w:tc>
        <w:tc>
          <w:tcPr>
            <w:tcW w:w="2254" w:type="dxa"/>
            <w:gridSpan w:val="3"/>
            <w:tcBorders>
              <w:top w:val="single" w:sz="4" w:space="0" w:color="000000"/>
              <w:left w:val="single" w:sz="4" w:space="0" w:color="000000"/>
              <w:bottom w:val="single" w:sz="4" w:space="0" w:color="000000"/>
              <w:right w:val="single" w:sz="4" w:space="0" w:color="000000"/>
            </w:tcBorders>
          </w:tcPr>
          <w:p w14:paraId="5D3A8D0A" w14:textId="77777777" w:rsidR="0052368A" w:rsidRPr="0052368A" w:rsidRDefault="0052368A" w:rsidP="0052368A">
            <w:pPr>
              <w:tabs>
                <w:tab w:val="left" w:pos="1395"/>
              </w:tabs>
              <w:autoSpaceDE/>
              <w:autoSpaceDN/>
              <w:adjustRightInd/>
              <w:spacing w:after="0" w:line="256" w:lineRule="auto"/>
              <w:jc w:val="center"/>
              <w:rPr>
                <w:rFonts w:eastAsia="Times New Roman" w:cs="Arial"/>
                <w:i/>
                <w:color w:val="auto"/>
              </w:rPr>
            </w:pPr>
            <w:r w:rsidRPr="0052368A">
              <w:rPr>
                <w:rFonts w:eastAsia="Times New Roman" w:cs="Arial"/>
                <w:i/>
                <w:color w:val="auto"/>
              </w:rPr>
              <w:t>0.00</w:t>
            </w:r>
          </w:p>
        </w:tc>
        <w:tc>
          <w:tcPr>
            <w:tcW w:w="2254" w:type="dxa"/>
            <w:gridSpan w:val="3"/>
            <w:tcBorders>
              <w:top w:val="single" w:sz="4" w:space="0" w:color="000000"/>
              <w:left w:val="single" w:sz="4" w:space="0" w:color="000000"/>
              <w:bottom w:val="single" w:sz="4" w:space="0" w:color="000000"/>
              <w:right w:val="single" w:sz="4" w:space="0" w:color="000000"/>
            </w:tcBorders>
          </w:tcPr>
          <w:p w14:paraId="2A418F67" w14:textId="77777777" w:rsidR="0052368A" w:rsidRPr="0052368A" w:rsidRDefault="0052368A" w:rsidP="0052368A">
            <w:pPr>
              <w:tabs>
                <w:tab w:val="left" w:pos="1395"/>
              </w:tabs>
              <w:autoSpaceDE/>
              <w:autoSpaceDN/>
              <w:adjustRightInd/>
              <w:spacing w:after="0" w:line="256" w:lineRule="auto"/>
              <w:jc w:val="center"/>
              <w:rPr>
                <w:rFonts w:eastAsia="Times New Roman" w:cs="Arial"/>
                <w:i/>
                <w:color w:val="auto"/>
              </w:rPr>
            </w:pPr>
            <w:r w:rsidRPr="0052368A">
              <w:rPr>
                <w:rFonts w:eastAsia="Times New Roman" w:cs="Arial"/>
                <w:i/>
                <w:color w:val="auto"/>
              </w:rPr>
              <w:t>0.00</w:t>
            </w:r>
          </w:p>
        </w:tc>
        <w:tc>
          <w:tcPr>
            <w:tcW w:w="2254" w:type="dxa"/>
            <w:gridSpan w:val="2"/>
            <w:tcBorders>
              <w:top w:val="single" w:sz="4" w:space="0" w:color="000000"/>
              <w:left w:val="single" w:sz="4" w:space="0" w:color="000000"/>
              <w:bottom w:val="single" w:sz="4" w:space="0" w:color="000000"/>
              <w:right w:val="single" w:sz="4" w:space="0" w:color="000000"/>
            </w:tcBorders>
          </w:tcPr>
          <w:p w14:paraId="302722EF" w14:textId="77777777" w:rsidR="0052368A" w:rsidRPr="0052368A" w:rsidRDefault="0052368A" w:rsidP="0052368A">
            <w:pPr>
              <w:tabs>
                <w:tab w:val="left" w:pos="1395"/>
              </w:tabs>
              <w:autoSpaceDE/>
              <w:autoSpaceDN/>
              <w:adjustRightInd/>
              <w:spacing w:after="0" w:line="256" w:lineRule="auto"/>
              <w:jc w:val="center"/>
              <w:rPr>
                <w:rFonts w:eastAsia="Times New Roman" w:cs="Arial"/>
                <w:i/>
                <w:color w:val="auto"/>
              </w:rPr>
            </w:pPr>
            <w:r w:rsidRPr="0052368A">
              <w:rPr>
                <w:rFonts w:eastAsia="Times New Roman" w:cs="Arial"/>
                <w:i/>
                <w:color w:val="auto"/>
              </w:rPr>
              <w:t>0.00</w:t>
            </w:r>
          </w:p>
        </w:tc>
      </w:tr>
      <w:tr w:rsidR="0052368A" w:rsidRPr="0052368A" w14:paraId="55A9145A" w14:textId="77777777" w:rsidTr="00AB72F8">
        <w:trPr>
          <w:trHeight w:val="90"/>
        </w:trPr>
        <w:tc>
          <w:tcPr>
            <w:tcW w:w="9016" w:type="dxa"/>
            <w:gridSpan w:val="9"/>
          </w:tcPr>
          <w:p w14:paraId="4265C7A6" w14:textId="77777777" w:rsidR="0052368A" w:rsidRPr="0052368A" w:rsidRDefault="0052368A" w:rsidP="0052368A">
            <w:pPr>
              <w:tabs>
                <w:tab w:val="left" w:pos="1395"/>
              </w:tabs>
              <w:autoSpaceDE/>
              <w:autoSpaceDN/>
              <w:adjustRightInd/>
              <w:spacing w:after="0"/>
              <w:jc w:val="center"/>
              <w:rPr>
                <w:rFonts w:eastAsia="Times New Roman" w:cs="Arial"/>
                <w:b/>
                <w:color w:val="auto"/>
                <w:lang w:eastAsia="en-GB"/>
              </w:rPr>
            </w:pPr>
          </w:p>
        </w:tc>
      </w:tr>
      <w:tr w:rsidR="0052368A" w:rsidRPr="0052368A" w14:paraId="01EEADCE" w14:textId="77777777" w:rsidTr="00AB72F8">
        <w:trPr>
          <w:trHeight w:val="1565"/>
        </w:trPr>
        <w:tc>
          <w:tcPr>
            <w:tcW w:w="2830" w:type="dxa"/>
            <w:gridSpan w:val="3"/>
          </w:tcPr>
          <w:p w14:paraId="527EB3DC" w14:textId="77777777" w:rsidR="0052368A" w:rsidRPr="0052368A" w:rsidRDefault="0052368A" w:rsidP="0052368A">
            <w:pPr>
              <w:autoSpaceDE/>
              <w:autoSpaceDN/>
              <w:adjustRightInd/>
              <w:spacing w:after="0"/>
              <w:jc w:val="left"/>
              <w:rPr>
                <w:rFonts w:eastAsia="Times New Roman" w:cs="Arial"/>
                <w:b/>
                <w:color w:val="auto"/>
                <w:lang w:eastAsia="en-GB"/>
              </w:rPr>
            </w:pPr>
            <w:r w:rsidRPr="0052368A">
              <w:rPr>
                <w:rFonts w:eastAsia="Times New Roman" w:cs="Arial"/>
                <w:b/>
                <w:color w:val="auto"/>
                <w:lang w:eastAsia="en-GB"/>
              </w:rPr>
              <w:t>Decisions needed to deliver the budgeted savings</w:t>
            </w:r>
            <w:r w:rsidRPr="0052368A">
              <w:rPr>
                <w:rFonts w:eastAsia="Times New Roman" w:cs="Arial"/>
                <w:b/>
                <w:color w:val="auto"/>
                <w:lang w:eastAsia="en-GB"/>
              </w:rPr>
              <w:br/>
            </w:r>
          </w:p>
          <w:p w14:paraId="61C6DFBA" w14:textId="77777777" w:rsidR="0052368A" w:rsidRPr="0052368A" w:rsidRDefault="0052368A" w:rsidP="0052368A">
            <w:pPr>
              <w:autoSpaceDE/>
              <w:autoSpaceDN/>
              <w:adjustRightInd/>
              <w:spacing w:after="0"/>
              <w:jc w:val="left"/>
              <w:rPr>
                <w:rFonts w:eastAsia="Times New Roman" w:cs="Arial"/>
                <w:color w:val="auto"/>
                <w:lang w:eastAsia="en-GB"/>
              </w:rPr>
            </w:pPr>
          </w:p>
        </w:tc>
        <w:tc>
          <w:tcPr>
            <w:tcW w:w="6186" w:type="dxa"/>
            <w:gridSpan w:val="6"/>
          </w:tcPr>
          <w:p w14:paraId="0E522F56" w14:textId="32A4E863" w:rsidR="0052368A" w:rsidRPr="0052368A" w:rsidRDefault="0052368A" w:rsidP="0052368A">
            <w:pPr>
              <w:autoSpaceDE/>
              <w:autoSpaceDN/>
              <w:adjustRightInd/>
              <w:spacing w:after="0"/>
              <w:rPr>
                <w:rFonts w:eastAsia="Times New Roman" w:cs="Arial"/>
                <w:color w:val="auto"/>
                <w:lang w:eastAsia="en-GB"/>
              </w:rPr>
            </w:pPr>
            <w:r w:rsidRPr="0052368A">
              <w:rPr>
                <w:rFonts w:eastAsia="Times New Roman" w:cs="Arial"/>
                <w:color w:val="auto"/>
                <w:lang w:eastAsia="en-GB"/>
              </w:rPr>
              <w:t xml:space="preserve">Reduce the budget for "Lower </w:t>
            </w:r>
            <w:r w:rsidR="005023CB">
              <w:rPr>
                <w:rFonts w:eastAsia="Times New Roman" w:cs="Arial"/>
                <w:color w:val="auto"/>
                <w:lang w:eastAsia="en-GB"/>
              </w:rPr>
              <w:t xml:space="preserve">Level" advocacy services by 50% but continue to provide the Single Point of Contact and statutory advocacy service. </w:t>
            </w:r>
          </w:p>
        </w:tc>
      </w:tr>
      <w:tr w:rsidR="0052368A" w:rsidRPr="0052368A" w14:paraId="3ADB2608" w14:textId="77777777" w:rsidTr="00AB72F8">
        <w:trPr>
          <w:trHeight w:val="70"/>
        </w:trPr>
        <w:tc>
          <w:tcPr>
            <w:tcW w:w="2830" w:type="dxa"/>
            <w:gridSpan w:val="3"/>
          </w:tcPr>
          <w:p w14:paraId="3C8E7278" w14:textId="77777777" w:rsidR="0052368A" w:rsidRPr="0052368A" w:rsidRDefault="0052368A" w:rsidP="0052368A">
            <w:pPr>
              <w:autoSpaceDE/>
              <w:autoSpaceDN/>
              <w:adjustRightInd/>
              <w:spacing w:after="0"/>
              <w:jc w:val="left"/>
              <w:rPr>
                <w:rFonts w:eastAsia="Times New Roman" w:cs="Arial"/>
                <w:color w:val="auto"/>
                <w:lang w:eastAsia="en-GB"/>
              </w:rPr>
            </w:pPr>
            <w:r w:rsidRPr="0052368A">
              <w:rPr>
                <w:rFonts w:eastAsia="Times New Roman" w:cs="Arial"/>
                <w:b/>
                <w:color w:val="auto"/>
                <w:lang w:eastAsia="en-GB"/>
              </w:rPr>
              <w:t>Impact upon service</w:t>
            </w:r>
          </w:p>
          <w:p w14:paraId="3FCA3163" w14:textId="77777777" w:rsidR="0052368A" w:rsidRPr="0052368A" w:rsidRDefault="0052368A" w:rsidP="0052368A">
            <w:pPr>
              <w:autoSpaceDE/>
              <w:autoSpaceDN/>
              <w:adjustRightInd/>
              <w:spacing w:after="0"/>
              <w:jc w:val="left"/>
              <w:rPr>
                <w:rFonts w:eastAsia="Times New Roman" w:cs="Arial"/>
                <w:color w:val="auto"/>
                <w:lang w:eastAsia="en-GB"/>
              </w:rPr>
            </w:pPr>
          </w:p>
          <w:p w14:paraId="4AD57636" w14:textId="77777777" w:rsidR="0052368A" w:rsidRPr="0052368A" w:rsidRDefault="0052368A" w:rsidP="0052368A">
            <w:pPr>
              <w:autoSpaceDE/>
              <w:autoSpaceDN/>
              <w:adjustRightInd/>
              <w:spacing w:after="0"/>
              <w:jc w:val="left"/>
              <w:rPr>
                <w:rFonts w:eastAsia="Times New Roman" w:cs="Arial"/>
                <w:color w:val="auto"/>
                <w:lang w:eastAsia="en-GB"/>
              </w:rPr>
            </w:pPr>
          </w:p>
          <w:p w14:paraId="7A24C7E3" w14:textId="77777777" w:rsidR="0052368A" w:rsidRPr="0052368A" w:rsidRDefault="0052368A" w:rsidP="0052368A">
            <w:pPr>
              <w:autoSpaceDE/>
              <w:autoSpaceDN/>
              <w:adjustRightInd/>
              <w:spacing w:after="0"/>
              <w:jc w:val="left"/>
              <w:rPr>
                <w:rFonts w:eastAsia="Times New Roman" w:cs="Arial"/>
                <w:color w:val="auto"/>
                <w:lang w:eastAsia="en-GB"/>
              </w:rPr>
            </w:pPr>
          </w:p>
          <w:p w14:paraId="70153A3C" w14:textId="77777777" w:rsidR="0052368A" w:rsidRPr="0052368A" w:rsidRDefault="0052368A" w:rsidP="0052368A">
            <w:pPr>
              <w:autoSpaceDE/>
              <w:autoSpaceDN/>
              <w:adjustRightInd/>
              <w:spacing w:after="0"/>
              <w:jc w:val="left"/>
              <w:rPr>
                <w:rFonts w:eastAsia="Times New Roman" w:cs="Arial"/>
                <w:color w:val="auto"/>
                <w:lang w:eastAsia="en-GB"/>
              </w:rPr>
            </w:pPr>
          </w:p>
          <w:p w14:paraId="796809DA" w14:textId="77777777" w:rsidR="0052368A" w:rsidRPr="0052368A" w:rsidRDefault="0052368A" w:rsidP="0052368A">
            <w:pPr>
              <w:autoSpaceDE/>
              <w:autoSpaceDN/>
              <w:adjustRightInd/>
              <w:spacing w:after="0"/>
              <w:jc w:val="left"/>
              <w:rPr>
                <w:rFonts w:eastAsia="Times New Roman" w:cs="Arial"/>
                <w:color w:val="auto"/>
                <w:lang w:eastAsia="en-GB"/>
              </w:rPr>
            </w:pPr>
          </w:p>
        </w:tc>
        <w:tc>
          <w:tcPr>
            <w:tcW w:w="6186" w:type="dxa"/>
            <w:gridSpan w:val="6"/>
          </w:tcPr>
          <w:p w14:paraId="274EEC5A" w14:textId="77777777" w:rsidR="0052368A" w:rsidRPr="0052368A" w:rsidRDefault="0052368A" w:rsidP="0052368A">
            <w:pPr>
              <w:autoSpaceDE/>
              <w:autoSpaceDN/>
              <w:adjustRightInd/>
              <w:spacing w:after="0"/>
              <w:rPr>
                <w:rFonts w:eastAsia="Times New Roman" w:cs="Arial"/>
                <w:color w:val="auto"/>
                <w:lang w:eastAsia="en-GB"/>
              </w:rPr>
            </w:pPr>
            <w:r w:rsidRPr="0052368A">
              <w:rPr>
                <w:rFonts w:eastAsia="Times New Roman" w:cs="Arial"/>
                <w:color w:val="auto"/>
                <w:lang w:eastAsia="en-GB"/>
              </w:rPr>
              <w:t>1. What is advocacy?</w:t>
            </w:r>
          </w:p>
          <w:p w14:paraId="19CE11CA" w14:textId="77777777" w:rsidR="0052368A" w:rsidRPr="0052368A" w:rsidRDefault="0052368A" w:rsidP="0052368A">
            <w:pPr>
              <w:autoSpaceDE/>
              <w:autoSpaceDN/>
              <w:adjustRightInd/>
              <w:spacing w:after="0"/>
              <w:rPr>
                <w:rFonts w:eastAsia="Times New Roman" w:cs="Arial"/>
                <w:color w:val="auto"/>
                <w:lang w:eastAsia="en-GB"/>
              </w:rPr>
            </w:pPr>
          </w:p>
          <w:p w14:paraId="118D24BD" w14:textId="77777777" w:rsidR="0052368A" w:rsidRPr="0052368A" w:rsidRDefault="0052368A" w:rsidP="0052368A">
            <w:pPr>
              <w:autoSpaceDE/>
              <w:autoSpaceDN/>
              <w:adjustRightInd/>
              <w:spacing w:after="100" w:afterAutospacing="1"/>
              <w:rPr>
                <w:rFonts w:eastAsia="Times New Roman" w:cs="Arial"/>
                <w:color w:val="auto"/>
                <w:lang w:val="en" w:eastAsia="en-GB"/>
              </w:rPr>
            </w:pPr>
            <w:r w:rsidRPr="0052368A">
              <w:rPr>
                <w:rFonts w:eastAsia="Times New Roman" w:cs="Arial"/>
                <w:color w:val="auto"/>
                <w:lang w:val="en" w:eastAsia="en-GB"/>
              </w:rPr>
              <w:t>Advocacy exists to make sure that people, particularly the most vulnerable, are able to:</w:t>
            </w:r>
          </w:p>
          <w:p w14:paraId="6EC71C88" w14:textId="77777777" w:rsidR="0052368A" w:rsidRPr="0052368A" w:rsidRDefault="0052368A" w:rsidP="003A5BE6">
            <w:pPr>
              <w:numPr>
                <w:ilvl w:val="0"/>
                <w:numId w:val="34"/>
              </w:numPr>
              <w:autoSpaceDE/>
              <w:autoSpaceDN/>
              <w:adjustRightInd/>
              <w:spacing w:before="100" w:beforeAutospacing="1" w:after="100" w:afterAutospacing="1"/>
              <w:rPr>
                <w:rFonts w:eastAsia="Times New Roman" w:cs="Arial"/>
                <w:color w:val="auto"/>
                <w:lang w:val="en" w:eastAsia="en-GB"/>
              </w:rPr>
            </w:pPr>
            <w:r w:rsidRPr="0052368A">
              <w:rPr>
                <w:rFonts w:eastAsia="Times New Roman" w:cs="Arial"/>
                <w:color w:val="auto"/>
                <w:lang w:val="en" w:eastAsia="en-GB"/>
              </w:rPr>
              <w:t>Have their voice heard on issues that are important to them.</w:t>
            </w:r>
          </w:p>
          <w:p w14:paraId="679E7E3F" w14:textId="77777777" w:rsidR="0052368A" w:rsidRPr="0052368A" w:rsidRDefault="0052368A" w:rsidP="003A5BE6">
            <w:pPr>
              <w:numPr>
                <w:ilvl w:val="0"/>
                <w:numId w:val="34"/>
              </w:numPr>
              <w:autoSpaceDE/>
              <w:autoSpaceDN/>
              <w:adjustRightInd/>
              <w:spacing w:before="100" w:beforeAutospacing="1" w:after="100" w:afterAutospacing="1"/>
              <w:rPr>
                <w:rFonts w:eastAsia="Times New Roman" w:cs="Arial"/>
                <w:color w:val="auto"/>
                <w:lang w:val="en" w:eastAsia="en-GB"/>
              </w:rPr>
            </w:pPr>
            <w:r w:rsidRPr="0052368A">
              <w:rPr>
                <w:rFonts w:eastAsia="Times New Roman" w:cs="Arial"/>
                <w:color w:val="auto"/>
                <w:lang w:val="en" w:eastAsia="en-GB"/>
              </w:rPr>
              <w:t>Have their views and wishes genuinely considered when decisions are being made about their lives.</w:t>
            </w:r>
          </w:p>
          <w:p w14:paraId="465E2601" w14:textId="77777777" w:rsidR="0052368A" w:rsidRPr="0052368A" w:rsidRDefault="0052368A" w:rsidP="003A5BE6">
            <w:pPr>
              <w:numPr>
                <w:ilvl w:val="0"/>
                <w:numId w:val="34"/>
              </w:numPr>
              <w:autoSpaceDE/>
              <w:autoSpaceDN/>
              <w:adjustRightInd/>
              <w:spacing w:before="100" w:beforeAutospacing="1" w:after="100" w:afterAutospacing="1"/>
              <w:rPr>
                <w:rFonts w:eastAsia="Times New Roman" w:cs="Arial"/>
                <w:color w:val="auto"/>
                <w:lang w:val="en" w:eastAsia="en-GB"/>
              </w:rPr>
            </w:pPr>
            <w:r w:rsidRPr="0052368A">
              <w:rPr>
                <w:rFonts w:eastAsia="Times New Roman" w:cs="Arial"/>
                <w:color w:val="auto"/>
                <w:lang w:val="en" w:eastAsia="en-GB"/>
              </w:rPr>
              <w:t>Safeguard their rights.</w:t>
            </w:r>
          </w:p>
          <w:p w14:paraId="24E4DC84" w14:textId="77777777" w:rsidR="0052368A" w:rsidRPr="0052368A" w:rsidRDefault="0052368A" w:rsidP="0052368A">
            <w:pPr>
              <w:autoSpaceDE/>
              <w:autoSpaceDN/>
              <w:adjustRightInd/>
              <w:spacing w:before="100" w:beforeAutospacing="1" w:after="100" w:afterAutospacing="1"/>
              <w:rPr>
                <w:rFonts w:eastAsia="Times New Roman" w:cs="Arial"/>
                <w:color w:val="auto"/>
                <w:lang w:val="en" w:eastAsia="en-GB"/>
              </w:rPr>
            </w:pPr>
            <w:r w:rsidRPr="0052368A">
              <w:rPr>
                <w:rFonts w:eastAsia="Times New Roman" w:cs="Arial"/>
                <w:color w:val="auto"/>
                <w:lang w:val="en" w:eastAsia="en-GB"/>
              </w:rPr>
              <w:t xml:space="preserve">Advocacy is a process of enabling people, usually through the help of an "advocate" who can help the individual to obtain and understand the information they need, attend meetings with them in a supportive role, or who speaks up for the individual in situations where they don’t feel able to speak for themselves. This can be especially important when the individual is dealing with public services. </w:t>
            </w:r>
          </w:p>
          <w:p w14:paraId="7AEC79DC" w14:textId="77777777" w:rsidR="0052368A" w:rsidRPr="0052368A" w:rsidRDefault="0052368A" w:rsidP="0052368A">
            <w:pPr>
              <w:autoSpaceDE/>
              <w:autoSpaceDN/>
              <w:adjustRightInd/>
              <w:spacing w:before="100" w:beforeAutospacing="1" w:after="100" w:afterAutospacing="1"/>
              <w:rPr>
                <w:rFonts w:eastAsia="Times New Roman" w:cs="Arial"/>
                <w:color w:val="auto"/>
                <w:lang w:val="en" w:eastAsia="en-GB"/>
              </w:rPr>
            </w:pPr>
            <w:r w:rsidRPr="0052368A">
              <w:rPr>
                <w:rFonts w:eastAsia="Times New Roman" w:cs="Arial"/>
                <w:color w:val="auto"/>
                <w:lang w:val="en" w:eastAsia="en-GB"/>
              </w:rPr>
              <w:t>2. The current situation</w:t>
            </w:r>
          </w:p>
          <w:p w14:paraId="5D0BD8D1" w14:textId="77777777" w:rsidR="0052368A" w:rsidRPr="0052368A" w:rsidRDefault="0052368A" w:rsidP="0052368A">
            <w:pPr>
              <w:autoSpaceDE/>
              <w:autoSpaceDN/>
              <w:adjustRightInd/>
              <w:spacing w:before="100" w:beforeAutospacing="1" w:after="100" w:afterAutospacing="1"/>
              <w:rPr>
                <w:rFonts w:eastAsia="Times New Roman" w:cs="Arial"/>
                <w:color w:val="auto"/>
                <w:lang w:val="en" w:eastAsia="en-GB"/>
              </w:rPr>
            </w:pPr>
            <w:r w:rsidRPr="0052368A">
              <w:rPr>
                <w:rFonts w:eastAsia="Times New Roman" w:cs="Arial"/>
                <w:color w:val="auto"/>
                <w:lang w:val="en" w:eastAsia="en-GB"/>
              </w:rPr>
              <w:t xml:space="preserve">Advocacy services in the county council area are available through a Single Point of Contact Service. The Single Point of Contact Service assesses the person's need, if any, for advocacy. This service is provided by N-compass Northwest ltd. </w:t>
            </w:r>
          </w:p>
          <w:p w14:paraId="2A89B959" w14:textId="77777777" w:rsidR="0052368A" w:rsidRPr="0052368A" w:rsidRDefault="0052368A" w:rsidP="0052368A">
            <w:pPr>
              <w:autoSpaceDE/>
              <w:autoSpaceDN/>
              <w:adjustRightInd/>
              <w:spacing w:before="100" w:beforeAutospacing="1" w:after="100" w:afterAutospacing="1"/>
              <w:rPr>
                <w:rFonts w:eastAsia="Times New Roman" w:cs="Arial"/>
                <w:color w:val="auto"/>
                <w:lang w:val="en" w:eastAsia="en-GB"/>
              </w:rPr>
            </w:pPr>
            <w:r w:rsidRPr="0052368A">
              <w:rPr>
                <w:rFonts w:eastAsia="Times New Roman" w:cs="Arial"/>
                <w:b/>
                <w:color w:val="auto"/>
                <w:lang w:val="en" w:eastAsia="en-GB"/>
              </w:rPr>
              <w:t>If the person</w:t>
            </w:r>
            <w:r w:rsidRPr="0052368A">
              <w:rPr>
                <w:rFonts w:eastAsia="Times New Roman" w:cs="Arial"/>
                <w:color w:val="auto"/>
                <w:lang w:val="en" w:eastAsia="en-GB"/>
              </w:rPr>
              <w:t xml:space="preserve"> </w:t>
            </w:r>
            <w:r w:rsidRPr="0052368A">
              <w:rPr>
                <w:rFonts w:eastAsia="Times New Roman" w:cs="Arial"/>
                <w:b/>
                <w:color w:val="auto"/>
                <w:lang w:val="en" w:eastAsia="en-GB"/>
              </w:rPr>
              <w:t>is eligible</w:t>
            </w:r>
            <w:r w:rsidRPr="0052368A">
              <w:rPr>
                <w:rFonts w:eastAsia="Times New Roman" w:cs="Arial"/>
                <w:color w:val="auto"/>
                <w:lang w:val="en" w:eastAsia="en-GB"/>
              </w:rPr>
              <w:t xml:space="preserve"> </w:t>
            </w:r>
            <w:r w:rsidRPr="0052368A">
              <w:rPr>
                <w:rFonts w:eastAsia="Times New Roman" w:cs="Arial"/>
                <w:b/>
                <w:color w:val="auto"/>
                <w:lang w:val="en" w:eastAsia="en-GB"/>
              </w:rPr>
              <w:t>for statutory advocacy</w:t>
            </w:r>
            <w:r w:rsidRPr="0052368A">
              <w:rPr>
                <w:rFonts w:eastAsia="Times New Roman" w:cs="Arial"/>
                <w:color w:val="auto"/>
                <w:lang w:val="en" w:eastAsia="en-GB"/>
              </w:rPr>
              <w:t xml:space="preserve"> (i.e. advocacy that the county council must provide under the Care Act, Mental Capacity Act, Mental Health Act, etc.), the Single Point of Contact service will refer the person to the statutory element of the contract. </w:t>
            </w:r>
          </w:p>
          <w:p w14:paraId="009842A2" w14:textId="77777777" w:rsidR="0052368A" w:rsidRPr="0052368A" w:rsidRDefault="0052368A" w:rsidP="0052368A">
            <w:pPr>
              <w:autoSpaceDE/>
              <w:autoSpaceDN/>
              <w:adjustRightInd/>
              <w:spacing w:before="100" w:beforeAutospacing="1" w:after="100" w:afterAutospacing="1"/>
              <w:rPr>
                <w:rFonts w:eastAsia="Times New Roman" w:cs="Arial"/>
                <w:color w:val="auto"/>
                <w:lang w:val="en" w:eastAsia="en-GB"/>
              </w:rPr>
            </w:pPr>
            <w:r w:rsidRPr="0052368A">
              <w:rPr>
                <w:rFonts w:eastAsia="Times New Roman" w:cs="Arial"/>
                <w:color w:val="auto"/>
                <w:lang w:val="en" w:eastAsia="en-GB"/>
              </w:rPr>
              <w:t>The statutory element of the contract is provided by Advocacy Focus (who receive referrals directly from the Single Point of Contact Service through N-compass Northwest Ltd.) and is not affected by these proposals.</w:t>
            </w:r>
          </w:p>
          <w:p w14:paraId="6C40F646" w14:textId="77777777" w:rsidR="0052368A" w:rsidRPr="0052368A" w:rsidRDefault="0052368A" w:rsidP="0052368A">
            <w:pPr>
              <w:autoSpaceDE/>
              <w:autoSpaceDN/>
              <w:adjustRightInd/>
              <w:spacing w:after="0"/>
              <w:rPr>
                <w:rFonts w:eastAsia="Times New Roman" w:cs="Arial"/>
                <w:color w:val="auto"/>
                <w:lang w:eastAsia="en-GB"/>
              </w:rPr>
            </w:pPr>
            <w:r w:rsidRPr="0052368A">
              <w:rPr>
                <w:rFonts w:eastAsia="Times New Roman" w:cs="Arial"/>
                <w:b/>
                <w:color w:val="auto"/>
                <w:lang w:val="en" w:eastAsia="en-GB"/>
              </w:rPr>
              <w:t xml:space="preserve">If the person is </w:t>
            </w:r>
            <w:r w:rsidRPr="0052368A">
              <w:rPr>
                <w:rFonts w:eastAsia="Times New Roman" w:cs="Arial"/>
                <w:b/>
                <w:color w:val="auto"/>
                <w:u w:val="single"/>
                <w:lang w:val="en" w:eastAsia="en-GB"/>
              </w:rPr>
              <w:t>not</w:t>
            </w:r>
            <w:r w:rsidRPr="0052368A">
              <w:rPr>
                <w:rFonts w:eastAsia="Times New Roman" w:cs="Arial"/>
                <w:b/>
                <w:color w:val="auto"/>
                <w:lang w:val="en" w:eastAsia="en-GB"/>
              </w:rPr>
              <w:t xml:space="preserve"> eligible for statutory advocacy,</w:t>
            </w:r>
            <w:r w:rsidRPr="0052368A">
              <w:rPr>
                <w:rFonts w:eastAsia="Times New Roman" w:cs="Arial"/>
                <w:color w:val="auto"/>
                <w:lang w:val="en" w:eastAsia="en-GB"/>
              </w:rPr>
              <w:t xml:space="preserve"> the provider of the Single Point of Contact service (N-Compass Northwest Ltd.) can offer a "lower-level" advocacy service. "</w:t>
            </w:r>
            <w:r w:rsidRPr="0052368A">
              <w:rPr>
                <w:rFonts w:eastAsia="Times New Roman" w:cs="Arial"/>
                <w:color w:val="auto"/>
                <w:lang w:eastAsia="en-GB"/>
              </w:rPr>
              <w:t xml:space="preserve">Lower-level" advocacy is available to adults aged 18+ who are dealing with adult health and social care services. It is usually provided via a single, or otherwise time-limited, session of support either online, over the phone or face-to-face. </w:t>
            </w:r>
          </w:p>
          <w:p w14:paraId="1334C8D4" w14:textId="77777777" w:rsidR="0052368A" w:rsidRPr="0052368A" w:rsidRDefault="0052368A" w:rsidP="0052368A">
            <w:pPr>
              <w:autoSpaceDE/>
              <w:autoSpaceDN/>
              <w:adjustRightInd/>
              <w:spacing w:after="0"/>
              <w:rPr>
                <w:rFonts w:eastAsia="Times New Roman" w:cs="Arial"/>
                <w:color w:val="auto"/>
                <w:lang w:eastAsia="en-GB"/>
              </w:rPr>
            </w:pPr>
          </w:p>
          <w:p w14:paraId="6B093385" w14:textId="77777777" w:rsidR="0052368A" w:rsidRPr="0052368A" w:rsidRDefault="0052368A" w:rsidP="0052368A">
            <w:pPr>
              <w:autoSpaceDE/>
              <w:autoSpaceDN/>
              <w:adjustRightInd/>
              <w:spacing w:after="0"/>
              <w:rPr>
                <w:rFonts w:eastAsia="Times New Roman" w:cs="Arial"/>
                <w:color w:val="auto"/>
                <w:lang w:eastAsia="en-GB"/>
              </w:rPr>
            </w:pPr>
            <w:r w:rsidRPr="0052368A">
              <w:rPr>
                <w:rFonts w:eastAsia="Times New Roman" w:cs="Arial"/>
                <w:color w:val="auto"/>
                <w:lang w:eastAsia="en-GB"/>
              </w:rPr>
              <w:t>Offering "lower-level" advocacy allows people to explore issues without needing to access statutory services. This type of advocacy has a preventative role and is intended to reduce the need for more intensive support.</w:t>
            </w:r>
          </w:p>
          <w:p w14:paraId="5B0A7298" w14:textId="77777777" w:rsidR="0052368A" w:rsidRPr="0052368A" w:rsidRDefault="0052368A" w:rsidP="0052368A">
            <w:pPr>
              <w:autoSpaceDE/>
              <w:autoSpaceDN/>
              <w:adjustRightInd/>
              <w:spacing w:after="0" w:line="259" w:lineRule="auto"/>
              <w:rPr>
                <w:rFonts w:eastAsia="Times New Roman" w:cs="Arial"/>
                <w:color w:val="auto"/>
                <w:lang w:eastAsia="en-GB"/>
              </w:rPr>
            </w:pPr>
          </w:p>
        </w:tc>
      </w:tr>
      <w:tr w:rsidR="0052368A" w:rsidRPr="0052368A" w14:paraId="3DF70659" w14:textId="77777777" w:rsidTr="00AB72F8">
        <w:trPr>
          <w:trHeight w:val="70"/>
        </w:trPr>
        <w:tc>
          <w:tcPr>
            <w:tcW w:w="2830" w:type="dxa"/>
            <w:gridSpan w:val="3"/>
          </w:tcPr>
          <w:p w14:paraId="044EE191" w14:textId="77777777" w:rsidR="0052368A" w:rsidRPr="0052368A" w:rsidRDefault="0052368A" w:rsidP="0052368A">
            <w:pPr>
              <w:autoSpaceDE/>
              <w:autoSpaceDN/>
              <w:adjustRightInd/>
              <w:spacing w:after="0"/>
              <w:jc w:val="left"/>
              <w:rPr>
                <w:rFonts w:eastAsia="Times New Roman" w:cs="Arial"/>
                <w:color w:val="auto"/>
                <w:lang w:eastAsia="en-GB"/>
              </w:rPr>
            </w:pPr>
            <w:r w:rsidRPr="0052368A">
              <w:rPr>
                <w:rFonts w:eastAsia="Times New Roman" w:cs="Arial"/>
                <w:b/>
                <w:color w:val="auto"/>
                <w:lang w:eastAsia="en-GB"/>
              </w:rPr>
              <w:t>Actions needed to deliver the target savings</w:t>
            </w:r>
          </w:p>
          <w:p w14:paraId="6130374A" w14:textId="77777777" w:rsidR="0052368A" w:rsidRPr="0052368A" w:rsidRDefault="0052368A" w:rsidP="0052368A">
            <w:pPr>
              <w:autoSpaceDE/>
              <w:autoSpaceDN/>
              <w:adjustRightInd/>
              <w:spacing w:after="0"/>
              <w:jc w:val="left"/>
              <w:rPr>
                <w:rFonts w:eastAsia="Times New Roman" w:cs="Arial"/>
                <w:color w:val="auto"/>
                <w:lang w:eastAsia="en-GB"/>
              </w:rPr>
            </w:pPr>
          </w:p>
          <w:p w14:paraId="11C5F3E4" w14:textId="77777777" w:rsidR="0052368A" w:rsidRPr="0052368A" w:rsidRDefault="0052368A" w:rsidP="0052368A">
            <w:pPr>
              <w:autoSpaceDE/>
              <w:autoSpaceDN/>
              <w:adjustRightInd/>
              <w:spacing w:after="0"/>
              <w:jc w:val="left"/>
              <w:rPr>
                <w:rFonts w:eastAsia="Times New Roman" w:cs="Arial"/>
                <w:color w:val="auto"/>
                <w:lang w:eastAsia="en-GB"/>
              </w:rPr>
            </w:pPr>
          </w:p>
          <w:p w14:paraId="722A3BC8" w14:textId="77777777" w:rsidR="0052368A" w:rsidRPr="0052368A" w:rsidRDefault="0052368A" w:rsidP="0052368A">
            <w:pPr>
              <w:autoSpaceDE/>
              <w:autoSpaceDN/>
              <w:adjustRightInd/>
              <w:spacing w:after="0"/>
              <w:jc w:val="left"/>
              <w:rPr>
                <w:rFonts w:eastAsia="Times New Roman" w:cs="Arial"/>
                <w:color w:val="auto"/>
                <w:lang w:eastAsia="en-GB"/>
              </w:rPr>
            </w:pPr>
          </w:p>
          <w:p w14:paraId="59444C35" w14:textId="77777777" w:rsidR="0052368A" w:rsidRPr="0052368A" w:rsidRDefault="0052368A" w:rsidP="0052368A">
            <w:pPr>
              <w:autoSpaceDE/>
              <w:autoSpaceDN/>
              <w:adjustRightInd/>
              <w:spacing w:after="0"/>
              <w:jc w:val="left"/>
              <w:rPr>
                <w:rFonts w:eastAsia="Times New Roman" w:cs="Arial"/>
                <w:color w:val="auto"/>
                <w:lang w:eastAsia="en-GB"/>
              </w:rPr>
            </w:pPr>
          </w:p>
          <w:p w14:paraId="2C2C8477" w14:textId="77777777" w:rsidR="0052368A" w:rsidRPr="0052368A" w:rsidRDefault="0052368A" w:rsidP="0052368A">
            <w:pPr>
              <w:autoSpaceDE/>
              <w:autoSpaceDN/>
              <w:adjustRightInd/>
              <w:spacing w:after="0"/>
              <w:jc w:val="left"/>
              <w:rPr>
                <w:rFonts w:eastAsia="Times New Roman" w:cs="Arial"/>
                <w:color w:val="auto"/>
                <w:lang w:eastAsia="en-GB"/>
              </w:rPr>
            </w:pPr>
          </w:p>
        </w:tc>
        <w:tc>
          <w:tcPr>
            <w:tcW w:w="6186" w:type="dxa"/>
            <w:gridSpan w:val="6"/>
          </w:tcPr>
          <w:p w14:paraId="42E2A2B2" w14:textId="77777777" w:rsidR="0052368A" w:rsidRPr="0052368A" w:rsidRDefault="0052368A" w:rsidP="0052368A">
            <w:pPr>
              <w:autoSpaceDE/>
              <w:autoSpaceDN/>
              <w:adjustRightInd/>
              <w:spacing w:after="0"/>
              <w:rPr>
                <w:rFonts w:eastAsia="Times New Roman" w:cs="Arial"/>
                <w:color w:val="auto"/>
                <w:lang w:eastAsia="en-GB"/>
              </w:rPr>
            </w:pPr>
            <w:r w:rsidRPr="0052368A">
              <w:rPr>
                <w:rFonts w:eastAsia="Times New Roman" w:cs="Arial"/>
                <w:color w:val="auto"/>
                <w:lang w:eastAsia="en-GB"/>
              </w:rPr>
              <w:t xml:space="preserve"> </w:t>
            </w:r>
          </w:p>
          <w:p w14:paraId="0B885BDC" w14:textId="77777777" w:rsidR="0052368A" w:rsidRPr="0052368A" w:rsidRDefault="0052368A" w:rsidP="003A5BE6">
            <w:pPr>
              <w:numPr>
                <w:ilvl w:val="0"/>
                <w:numId w:val="33"/>
              </w:numPr>
              <w:autoSpaceDE/>
              <w:autoSpaceDN/>
              <w:adjustRightInd/>
              <w:spacing w:after="0"/>
              <w:contextualSpacing/>
              <w:rPr>
                <w:rFonts w:eastAsia="Times New Roman" w:cs="Arial"/>
                <w:color w:val="auto"/>
                <w:lang w:eastAsia="en-GB"/>
              </w:rPr>
            </w:pPr>
            <w:r w:rsidRPr="0052368A">
              <w:rPr>
                <w:rFonts w:eastAsia="Times New Roman" w:cs="Arial"/>
                <w:color w:val="auto"/>
                <w:lang w:eastAsia="en-GB"/>
              </w:rPr>
              <w:t>Three-month notice to terminate issued to current provider.</w:t>
            </w:r>
          </w:p>
          <w:p w14:paraId="0938CE8F" w14:textId="77777777" w:rsidR="0052368A" w:rsidRPr="0052368A" w:rsidRDefault="0052368A" w:rsidP="0052368A">
            <w:pPr>
              <w:autoSpaceDE/>
              <w:autoSpaceDN/>
              <w:adjustRightInd/>
              <w:spacing w:after="0"/>
              <w:ind w:left="720"/>
              <w:contextualSpacing/>
              <w:rPr>
                <w:rFonts w:eastAsia="Times New Roman" w:cs="Arial"/>
                <w:color w:val="auto"/>
                <w:lang w:eastAsia="en-GB"/>
              </w:rPr>
            </w:pPr>
          </w:p>
          <w:p w14:paraId="6358E9F0" w14:textId="058F1D96" w:rsidR="0052368A" w:rsidRPr="0052368A" w:rsidRDefault="0052368A" w:rsidP="003A5BE6">
            <w:pPr>
              <w:numPr>
                <w:ilvl w:val="0"/>
                <w:numId w:val="33"/>
              </w:numPr>
              <w:autoSpaceDE/>
              <w:autoSpaceDN/>
              <w:adjustRightInd/>
              <w:spacing w:after="0"/>
              <w:contextualSpacing/>
              <w:rPr>
                <w:rFonts w:eastAsia="Times New Roman" w:cs="Arial"/>
                <w:color w:val="auto"/>
                <w:lang w:eastAsia="en-GB"/>
              </w:rPr>
            </w:pPr>
            <w:r w:rsidRPr="0052368A">
              <w:rPr>
                <w:rFonts w:eastAsia="Times New Roman" w:cs="Arial"/>
                <w:color w:val="auto"/>
                <w:lang w:eastAsia="en-GB"/>
              </w:rPr>
              <w:t>Consultation with Clinical Commissioning Groups (CCGs)</w:t>
            </w:r>
            <w:r w:rsidR="008B6087">
              <w:rPr>
                <w:rFonts w:eastAsia="Times New Roman" w:cs="Arial"/>
                <w:color w:val="auto"/>
                <w:lang w:eastAsia="en-GB"/>
              </w:rPr>
              <w:t>, service users and other partners</w:t>
            </w:r>
          </w:p>
          <w:p w14:paraId="6513798C" w14:textId="77777777" w:rsidR="0052368A" w:rsidRPr="0052368A" w:rsidRDefault="0052368A" w:rsidP="0052368A">
            <w:pPr>
              <w:autoSpaceDE/>
              <w:autoSpaceDN/>
              <w:adjustRightInd/>
              <w:spacing w:after="0"/>
              <w:ind w:left="720"/>
              <w:contextualSpacing/>
              <w:rPr>
                <w:rFonts w:eastAsia="Times New Roman" w:cs="Arial"/>
                <w:color w:val="auto"/>
                <w:lang w:eastAsia="en-GB"/>
              </w:rPr>
            </w:pPr>
          </w:p>
          <w:p w14:paraId="372AD623" w14:textId="77777777" w:rsidR="0052368A" w:rsidRPr="0052368A" w:rsidRDefault="0052368A" w:rsidP="003A5BE6">
            <w:pPr>
              <w:numPr>
                <w:ilvl w:val="0"/>
                <w:numId w:val="33"/>
              </w:numPr>
              <w:autoSpaceDE/>
              <w:autoSpaceDN/>
              <w:adjustRightInd/>
              <w:spacing w:after="0"/>
              <w:contextualSpacing/>
              <w:rPr>
                <w:rFonts w:eastAsia="Times New Roman" w:cs="Arial"/>
                <w:color w:val="auto"/>
                <w:lang w:eastAsia="en-GB"/>
              </w:rPr>
            </w:pPr>
            <w:r w:rsidRPr="0052368A">
              <w:rPr>
                <w:rFonts w:eastAsia="Times New Roman" w:cs="Arial"/>
                <w:color w:val="auto"/>
                <w:lang w:eastAsia="en-GB"/>
              </w:rPr>
              <w:t>Review of future commissioning intentions for advocacy</w:t>
            </w:r>
          </w:p>
          <w:p w14:paraId="0165D43C" w14:textId="77777777" w:rsidR="0052368A" w:rsidRPr="0052368A" w:rsidRDefault="0052368A" w:rsidP="0052368A">
            <w:pPr>
              <w:autoSpaceDE/>
              <w:autoSpaceDN/>
              <w:adjustRightInd/>
              <w:spacing w:after="0"/>
              <w:rPr>
                <w:rFonts w:eastAsia="Times New Roman" w:cs="Arial"/>
                <w:color w:val="auto"/>
                <w:lang w:eastAsia="en-GB"/>
              </w:rPr>
            </w:pPr>
          </w:p>
          <w:p w14:paraId="5AC95267" w14:textId="13D81CE1" w:rsidR="0052368A" w:rsidRPr="005023CB" w:rsidRDefault="0052368A" w:rsidP="005023CB">
            <w:pPr>
              <w:numPr>
                <w:ilvl w:val="0"/>
                <w:numId w:val="33"/>
              </w:numPr>
              <w:autoSpaceDE/>
              <w:autoSpaceDN/>
              <w:adjustRightInd/>
              <w:spacing w:after="0"/>
              <w:contextualSpacing/>
              <w:rPr>
                <w:rFonts w:eastAsia="Times New Roman" w:cs="Arial"/>
                <w:color w:val="auto"/>
                <w:lang w:eastAsia="en-GB"/>
              </w:rPr>
            </w:pPr>
            <w:r w:rsidRPr="0052368A">
              <w:rPr>
                <w:rFonts w:eastAsia="Times New Roman" w:cs="Arial"/>
                <w:color w:val="auto"/>
                <w:lang w:eastAsia="en-GB"/>
              </w:rPr>
              <w:t>An assessment of the value of the current delivery model in meeting the county council's aims and objectives.</w:t>
            </w:r>
          </w:p>
          <w:p w14:paraId="786B0DA2" w14:textId="77777777" w:rsidR="0052368A" w:rsidRPr="0052368A" w:rsidRDefault="0052368A" w:rsidP="0052368A">
            <w:pPr>
              <w:autoSpaceDE/>
              <w:autoSpaceDN/>
              <w:adjustRightInd/>
              <w:spacing w:after="0"/>
              <w:ind w:left="360"/>
              <w:contextualSpacing/>
              <w:rPr>
                <w:rFonts w:eastAsia="Times New Roman" w:cs="Arial"/>
                <w:color w:val="auto"/>
                <w:lang w:eastAsia="en-GB"/>
              </w:rPr>
            </w:pPr>
          </w:p>
        </w:tc>
      </w:tr>
      <w:tr w:rsidR="0052368A" w:rsidRPr="0052368A" w14:paraId="270DB575" w14:textId="77777777" w:rsidTr="00AB72F8">
        <w:trPr>
          <w:trHeight w:val="70"/>
        </w:trPr>
        <w:tc>
          <w:tcPr>
            <w:tcW w:w="2830" w:type="dxa"/>
            <w:gridSpan w:val="3"/>
          </w:tcPr>
          <w:p w14:paraId="48BB5FF8" w14:textId="77777777" w:rsidR="0052368A" w:rsidRPr="0052368A" w:rsidRDefault="0052368A" w:rsidP="0052368A">
            <w:pPr>
              <w:autoSpaceDE/>
              <w:autoSpaceDN/>
              <w:adjustRightInd/>
              <w:spacing w:after="0"/>
              <w:jc w:val="left"/>
              <w:rPr>
                <w:rFonts w:eastAsia="Times New Roman" w:cs="Arial"/>
                <w:color w:val="auto"/>
                <w:lang w:eastAsia="en-GB"/>
              </w:rPr>
            </w:pPr>
            <w:r w:rsidRPr="0052368A">
              <w:rPr>
                <w:rFonts w:eastAsia="Times New Roman" w:cs="Arial"/>
                <w:b/>
                <w:color w:val="auto"/>
                <w:lang w:eastAsia="en-GB"/>
              </w:rPr>
              <w:t>What are the risks associated with this saving and how will they be mitigated</w:t>
            </w:r>
          </w:p>
          <w:p w14:paraId="575D8C8D" w14:textId="77777777" w:rsidR="0052368A" w:rsidRPr="0052368A" w:rsidRDefault="0052368A" w:rsidP="0052368A">
            <w:pPr>
              <w:autoSpaceDE/>
              <w:autoSpaceDN/>
              <w:adjustRightInd/>
              <w:spacing w:after="0"/>
              <w:jc w:val="left"/>
              <w:rPr>
                <w:rFonts w:eastAsia="Times New Roman" w:cs="Arial"/>
                <w:color w:val="auto"/>
                <w:lang w:eastAsia="en-GB"/>
              </w:rPr>
            </w:pPr>
          </w:p>
          <w:p w14:paraId="3AE5E6CC" w14:textId="77777777" w:rsidR="0052368A" w:rsidRPr="0052368A" w:rsidRDefault="0052368A" w:rsidP="0052368A">
            <w:pPr>
              <w:autoSpaceDE/>
              <w:autoSpaceDN/>
              <w:adjustRightInd/>
              <w:spacing w:after="0"/>
              <w:jc w:val="left"/>
              <w:rPr>
                <w:rFonts w:eastAsia="Times New Roman" w:cs="Arial"/>
                <w:color w:val="auto"/>
                <w:lang w:eastAsia="en-GB"/>
              </w:rPr>
            </w:pPr>
          </w:p>
          <w:p w14:paraId="20D3F754" w14:textId="77777777" w:rsidR="0052368A" w:rsidRPr="0052368A" w:rsidRDefault="0052368A" w:rsidP="0052368A">
            <w:pPr>
              <w:autoSpaceDE/>
              <w:autoSpaceDN/>
              <w:adjustRightInd/>
              <w:spacing w:after="0"/>
              <w:jc w:val="left"/>
              <w:rPr>
                <w:rFonts w:eastAsia="Times New Roman" w:cs="Arial"/>
                <w:color w:val="auto"/>
                <w:lang w:eastAsia="en-GB"/>
              </w:rPr>
            </w:pPr>
          </w:p>
          <w:p w14:paraId="7EC41579" w14:textId="77777777" w:rsidR="0052368A" w:rsidRPr="0052368A" w:rsidRDefault="0052368A" w:rsidP="0052368A">
            <w:pPr>
              <w:autoSpaceDE/>
              <w:autoSpaceDN/>
              <w:adjustRightInd/>
              <w:spacing w:after="0"/>
              <w:jc w:val="left"/>
              <w:rPr>
                <w:rFonts w:eastAsia="Times New Roman" w:cs="Arial"/>
                <w:color w:val="auto"/>
                <w:lang w:eastAsia="en-GB"/>
              </w:rPr>
            </w:pPr>
          </w:p>
          <w:p w14:paraId="4378B97E" w14:textId="77777777" w:rsidR="0052368A" w:rsidRPr="0052368A" w:rsidRDefault="0052368A" w:rsidP="0052368A">
            <w:pPr>
              <w:autoSpaceDE/>
              <w:autoSpaceDN/>
              <w:adjustRightInd/>
              <w:spacing w:after="0"/>
              <w:jc w:val="left"/>
              <w:rPr>
                <w:rFonts w:eastAsia="Times New Roman" w:cs="Arial"/>
                <w:color w:val="auto"/>
                <w:lang w:eastAsia="en-GB"/>
              </w:rPr>
            </w:pPr>
          </w:p>
        </w:tc>
        <w:tc>
          <w:tcPr>
            <w:tcW w:w="6186" w:type="dxa"/>
            <w:gridSpan w:val="6"/>
          </w:tcPr>
          <w:p w14:paraId="0970FE67" w14:textId="77777777" w:rsidR="0052368A" w:rsidRPr="0052368A" w:rsidRDefault="0052368A" w:rsidP="0052368A">
            <w:pPr>
              <w:autoSpaceDE/>
              <w:autoSpaceDN/>
              <w:adjustRightInd/>
              <w:spacing w:after="0"/>
              <w:rPr>
                <w:rFonts w:eastAsia="Times New Roman" w:cs="Arial"/>
                <w:color w:val="auto"/>
                <w:lang w:eastAsia="en-GB"/>
              </w:rPr>
            </w:pPr>
            <w:r w:rsidRPr="0052368A">
              <w:rPr>
                <w:rFonts w:eastAsia="Times New Roman" w:cs="Arial"/>
                <w:color w:val="auto"/>
                <w:lang w:eastAsia="en-GB"/>
              </w:rPr>
              <w:t xml:space="preserve">The likelihood of service changes across the county means that demand for "lower-level" advocacy may increase in the future because vulnerable people may require support to make a complaint or access alternative services if services previously relied on to do this are reduced. Reducing this support for residents means that demand for "lower-level" advocacy may manifest as unmet need and, potentially, greater sustained demand on other social care services </w:t>
            </w:r>
          </w:p>
          <w:p w14:paraId="4EDC70E9" w14:textId="77777777" w:rsidR="0052368A" w:rsidRPr="0052368A" w:rsidRDefault="0052368A" w:rsidP="0052368A">
            <w:pPr>
              <w:autoSpaceDE/>
              <w:autoSpaceDN/>
              <w:adjustRightInd/>
              <w:spacing w:after="0"/>
              <w:rPr>
                <w:rFonts w:eastAsia="Times New Roman" w:cs="Arial"/>
                <w:color w:val="auto"/>
                <w:lang w:eastAsia="en-GB"/>
              </w:rPr>
            </w:pPr>
          </w:p>
          <w:p w14:paraId="79E47D06" w14:textId="77777777" w:rsidR="0052368A" w:rsidRPr="0052368A" w:rsidRDefault="0052368A" w:rsidP="0052368A">
            <w:pPr>
              <w:autoSpaceDE/>
              <w:autoSpaceDN/>
              <w:adjustRightInd/>
              <w:spacing w:after="0"/>
              <w:rPr>
                <w:rFonts w:eastAsia="Times New Roman" w:cs="Arial"/>
                <w:color w:val="auto"/>
                <w:lang w:eastAsia="en-GB"/>
              </w:rPr>
            </w:pPr>
            <w:r w:rsidRPr="0052368A">
              <w:rPr>
                <w:rFonts w:eastAsia="Times New Roman" w:cs="Arial"/>
                <w:color w:val="auto"/>
                <w:lang w:eastAsia="en-GB"/>
              </w:rPr>
              <w:t xml:space="preserve">The current service is open to users of a wide range of public services and reduction would likely impact on the experience of service users engaged with the health and social care system. </w:t>
            </w:r>
          </w:p>
          <w:p w14:paraId="4D9D3BFA" w14:textId="77777777" w:rsidR="0052368A" w:rsidRPr="0052368A" w:rsidRDefault="0052368A" w:rsidP="0052368A">
            <w:pPr>
              <w:autoSpaceDE/>
              <w:autoSpaceDN/>
              <w:adjustRightInd/>
              <w:spacing w:after="0"/>
              <w:rPr>
                <w:rFonts w:eastAsia="Times New Roman" w:cs="Arial"/>
                <w:color w:val="auto"/>
                <w:lang w:eastAsia="en-GB"/>
              </w:rPr>
            </w:pPr>
          </w:p>
          <w:p w14:paraId="2412B5C5" w14:textId="77777777" w:rsidR="0052368A" w:rsidRPr="0052368A" w:rsidRDefault="0052368A" w:rsidP="0052368A">
            <w:pPr>
              <w:autoSpaceDE/>
              <w:autoSpaceDN/>
              <w:adjustRightInd/>
              <w:spacing w:after="0"/>
              <w:rPr>
                <w:rFonts w:eastAsia="Times New Roman" w:cs="Arial"/>
                <w:color w:val="auto"/>
                <w:lang w:eastAsia="en-GB"/>
              </w:rPr>
            </w:pPr>
            <w:r w:rsidRPr="0052368A">
              <w:rPr>
                <w:rFonts w:eastAsia="Times New Roman" w:cs="Arial"/>
                <w:color w:val="auto"/>
                <w:lang w:eastAsia="en-GB"/>
              </w:rPr>
              <w:t xml:space="preserve">Partners may have a view on reduction of the service and its contribution to their own institutional aims. The CCGs currently contribute a small portion of the overall cost of advocacy services (£180,000 per year) but these contributions are not specifically dedicated to "lower-level" or statutory advocacy and a calculation as to their precise value would be required if the budget option is approved. </w:t>
            </w:r>
          </w:p>
          <w:p w14:paraId="7CD41922" w14:textId="77777777" w:rsidR="0052368A" w:rsidRPr="0052368A" w:rsidRDefault="0052368A" w:rsidP="0052368A">
            <w:pPr>
              <w:autoSpaceDE/>
              <w:autoSpaceDN/>
              <w:adjustRightInd/>
              <w:spacing w:after="0"/>
              <w:rPr>
                <w:rFonts w:eastAsia="Times New Roman" w:cs="Arial"/>
                <w:color w:val="auto"/>
                <w:lang w:eastAsia="en-GB"/>
              </w:rPr>
            </w:pPr>
          </w:p>
          <w:p w14:paraId="6FD533FF" w14:textId="7E638486" w:rsidR="0052368A" w:rsidRPr="0052368A" w:rsidRDefault="0052368A" w:rsidP="0052368A">
            <w:pPr>
              <w:autoSpaceDE/>
              <w:autoSpaceDN/>
              <w:adjustRightInd/>
              <w:spacing w:after="0"/>
              <w:rPr>
                <w:rFonts w:eastAsia="Times New Roman" w:cs="Arial"/>
                <w:color w:val="auto"/>
                <w:lang w:eastAsia="en-GB"/>
              </w:rPr>
            </w:pPr>
            <w:r w:rsidRPr="0052368A">
              <w:rPr>
                <w:rFonts w:eastAsia="Times New Roman" w:cs="Arial"/>
                <w:color w:val="auto"/>
                <w:lang w:eastAsia="en-GB"/>
              </w:rPr>
              <w:t>There is therefore a risk that reduction of the service will have a number of consequences related to demand for support by users of public services. Termination of the service may create n</w:t>
            </w:r>
            <w:r w:rsidR="005023CB">
              <w:rPr>
                <w:rFonts w:eastAsia="Times New Roman" w:cs="Arial"/>
                <w:color w:val="auto"/>
                <w:lang w:eastAsia="en-GB"/>
              </w:rPr>
              <w:t>ew demands on other services, and may create new unmet needs.</w:t>
            </w:r>
          </w:p>
          <w:p w14:paraId="6138A736" w14:textId="77777777" w:rsidR="0052368A" w:rsidRPr="0052368A" w:rsidRDefault="0052368A" w:rsidP="0052368A">
            <w:pPr>
              <w:autoSpaceDE/>
              <w:autoSpaceDN/>
              <w:adjustRightInd/>
              <w:spacing w:after="0"/>
              <w:rPr>
                <w:rFonts w:eastAsia="Times New Roman" w:cs="Arial"/>
                <w:color w:val="auto"/>
                <w:lang w:eastAsia="en-GB"/>
              </w:rPr>
            </w:pPr>
          </w:p>
          <w:p w14:paraId="557399E8" w14:textId="77777777" w:rsidR="0052368A" w:rsidRPr="0052368A" w:rsidRDefault="0052368A" w:rsidP="0052368A">
            <w:pPr>
              <w:autoSpaceDE/>
              <w:autoSpaceDN/>
              <w:adjustRightInd/>
              <w:spacing w:after="0"/>
              <w:rPr>
                <w:rFonts w:eastAsia="Times New Roman" w:cs="Arial"/>
                <w:color w:val="auto"/>
                <w:lang w:eastAsia="en-GB"/>
              </w:rPr>
            </w:pPr>
            <w:r w:rsidRPr="0052368A">
              <w:rPr>
                <w:rFonts w:eastAsia="Times New Roman" w:cs="Arial"/>
                <w:color w:val="auto"/>
                <w:lang w:eastAsia="en-GB"/>
              </w:rPr>
              <w:t xml:space="preserve">Engagement and consultation with service users and partners is important throughout this process. </w:t>
            </w:r>
          </w:p>
          <w:p w14:paraId="4EE44A92" w14:textId="77777777" w:rsidR="0052368A" w:rsidRPr="0052368A" w:rsidRDefault="0052368A" w:rsidP="0052368A">
            <w:pPr>
              <w:autoSpaceDE/>
              <w:autoSpaceDN/>
              <w:adjustRightInd/>
              <w:spacing w:after="0"/>
              <w:rPr>
                <w:rFonts w:eastAsia="Times New Roman" w:cs="Arial"/>
                <w:color w:val="auto"/>
                <w:lang w:eastAsia="en-GB"/>
              </w:rPr>
            </w:pPr>
          </w:p>
        </w:tc>
      </w:tr>
    </w:tbl>
    <w:p w14:paraId="53F70AFE" w14:textId="77777777" w:rsidR="0052368A" w:rsidRPr="0052368A" w:rsidRDefault="0052368A" w:rsidP="0052368A">
      <w:pPr>
        <w:autoSpaceDE/>
        <w:autoSpaceDN/>
        <w:adjustRightInd/>
        <w:spacing w:after="0"/>
        <w:jc w:val="left"/>
        <w:rPr>
          <w:rFonts w:eastAsia="Times New Roman" w:cs="Arial"/>
          <w:color w:val="auto"/>
          <w:lang w:eastAsia="en-GB"/>
        </w:rPr>
      </w:pPr>
    </w:p>
    <w:p w14:paraId="476D82AC" w14:textId="77777777" w:rsidR="0052368A" w:rsidRPr="0052368A" w:rsidRDefault="0052368A" w:rsidP="0052368A">
      <w:pPr>
        <w:autoSpaceDE/>
        <w:autoSpaceDN/>
        <w:adjustRightInd/>
        <w:spacing w:after="0"/>
        <w:jc w:val="left"/>
        <w:rPr>
          <w:rFonts w:eastAsia="Times New Roman" w:cs="Arial"/>
          <w:b/>
          <w:color w:val="auto"/>
          <w:lang w:eastAsia="en-GB"/>
        </w:rPr>
      </w:pPr>
      <w:r w:rsidRPr="0052368A">
        <w:rPr>
          <w:rFonts w:eastAsia="Times New Roman" w:cs="Arial"/>
          <w:b/>
          <w:color w:val="auto"/>
          <w:lang w:eastAsia="en-GB"/>
        </w:rPr>
        <w:t xml:space="preserve">What does this service deliver? </w:t>
      </w:r>
    </w:p>
    <w:p w14:paraId="4F3AD680" w14:textId="77777777" w:rsidR="0052368A" w:rsidRPr="0052368A" w:rsidRDefault="0052368A" w:rsidP="0052368A">
      <w:pPr>
        <w:autoSpaceDE/>
        <w:autoSpaceDN/>
        <w:adjustRightInd/>
        <w:spacing w:after="0"/>
        <w:jc w:val="left"/>
        <w:rPr>
          <w:rFonts w:eastAsia="Times New Roman" w:cs="Arial"/>
          <w:b/>
          <w:color w:val="auto"/>
          <w:lang w:eastAsia="en-GB"/>
        </w:rPr>
      </w:pPr>
    </w:p>
    <w:p w14:paraId="1F43DA6C" w14:textId="77777777" w:rsidR="0052368A" w:rsidRPr="0052368A" w:rsidRDefault="0052368A" w:rsidP="0052368A">
      <w:pPr>
        <w:autoSpaceDE/>
        <w:autoSpaceDN/>
        <w:adjustRightInd/>
        <w:spacing w:after="0"/>
        <w:rPr>
          <w:rFonts w:eastAsia="Times New Roman" w:cs="Arial"/>
          <w:color w:val="auto"/>
          <w:lang w:eastAsia="en-GB"/>
        </w:rPr>
      </w:pPr>
      <w:r w:rsidRPr="0052368A">
        <w:rPr>
          <w:rFonts w:eastAsia="Times New Roman" w:cs="Arial"/>
          <w:color w:val="auto"/>
          <w:lang w:eastAsia="en-GB"/>
        </w:rPr>
        <w:t xml:space="preserve">The current purpose of the </w:t>
      </w:r>
      <w:r w:rsidRPr="0052368A">
        <w:rPr>
          <w:rFonts w:eastAsia="Times New Roman" w:cs="Arial"/>
          <w:bCs/>
          <w:color w:val="auto"/>
          <w:lang w:eastAsia="en-GB"/>
        </w:rPr>
        <w:t>Single Point of Contact Service for all Advocacy Services and Delivery of "Lower-Level" Advocacy (Countywide)</w:t>
      </w:r>
      <w:r w:rsidRPr="0052368A">
        <w:rPr>
          <w:rFonts w:eastAsia="Times New Roman" w:cs="Arial"/>
          <w:b/>
          <w:bCs/>
          <w:color w:val="auto"/>
          <w:lang w:eastAsia="en-GB"/>
        </w:rPr>
        <w:t xml:space="preserve"> </w:t>
      </w:r>
      <w:r w:rsidRPr="0052368A">
        <w:rPr>
          <w:rFonts w:eastAsia="Times New Roman" w:cs="Arial"/>
          <w:bCs/>
          <w:color w:val="auto"/>
          <w:lang w:eastAsia="en-GB"/>
        </w:rPr>
        <w:t>contract</w:t>
      </w:r>
      <w:r w:rsidRPr="0052368A">
        <w:rPr>
          <w:rFonts w:eastAsia="Times New Roman" w:cs="Arial"/>
          <w:b/>
          <w:bCs/>
          <w:color w:val="auto"/>
          <w:lang w:eastAsia="en-GB"/>
        </w:rPr>
        <w:t xml:space="preserve"> </w:t>
      </w:r>
      <w:r w:rsidRPr="0052368A">
        <w:rPr>
          <w:rFonts w:eastAsia="Times New Roman" w:cs="Arial"/>
          <w:color w:val="auto"/>
          <w:lang w:eastAsia="en-GB"/>
        </w:rPr>
        <w:t>is to:</w:t>
      </w:r>
    </w:p>
    <w:p w14:paraId="091F269F" w14:textId="77777777" w:rsidR="0052368A" w:rsidRPr="0052368A" w:rsidRDefault="0052368A" w:rsidP="0052368A">
      <w:pPr>
        <w:autoSpaceDE/>
        <w:autoSpaceDN/>
        <w:adjustRightInd/>
        <w:spacing w:after="0"/>
        <w:rPr>
          <w:rFonts w:eastAsia="Times New Roman" w:cs="Arial"/>
          <w:color w:val="auto"/>
          <w:lang w:eastAsia="en-GB"/>
        </w:rPr>
      </w:pPr>
    </w:p>
    <w:p w14:paraId="0B195CE2" w14:textId="77777777" w:rsidR="0052368A" w:rsidRPr="0052368A" w:rsidRDefault="0052368A" w:rsidP="003A5BE6">
      <w:pPr>
        <w:numPr>
          <w:ilvl w:val="0"/>
          <w:numId w:val="35"/>
        </w:numPr>
        <w:autoSpaceDE/>
        <w:autoSpaceDN/>
        <w:adjustRightInd/>
        <w:spacing w:after="0"/>
        <w:contextualSpacing/>
        <w:rPr>
          <w:rFonts w:eastAsia="Times New Roman" w:cs="Arial"/>
          <w:color w:val="auto"/>
          <w:lang w:eastAsia="en-GB"/>
        </w:rPr>
      </w:pPr>
      <w:r w:rsidRPr="0052368A">
        <w:rPr>
          <w:rFonts w:eastAsia="Times New Roman" w:cs="Arial"/>
          <w:color w:val="auto"/>
          <w:lang w:eastAsia="en-GB"/>
        </w:rPr>
        <w:t>Offer a Single Point of Contact for all advocacy enquiries in the Lancashire County Council area.</w:t>
      </w:r>
    </w:p>
    <w:p w14:paraId="670D09A4" w14:textId="77777777" w:rsidR="0052368A" w:rsidRPr="0052368A" w:rsidRDefault="0052368A" w:rsidP="003A5BE6">
      <w:pPr>
        <w:numPr>
          <w:ilvl w:val="0"/>
          <w:numId w:val="35"/>
        </w:numPr>
        <w:autoSpaceDE/>
        <w:autoSpaceDN/>
        <w:adjustRightInd/>
        <w:spacing w:after="0"/>
        <w:contextualSpacing/>
        <w:rPr>
          <w:rFonts w:eastAsia="Times New Roman" w:cs="Arial"/>
          <w:color w:val="auto"/>
          <w:lang w:eastAsia="en-GB"/>
        </w:rPr>
      </w:pPr>
      <w:r w:rsidRPr="0052368A">
        <w:rPr>
          <w:rFonts w:eastAsia="Times New Roman" w:cs="Arial"/>
          <w:color w:val="auto"/>
          <w:lang w:eastAsia="en-GB"/>
        </w:rPr>
        <w:t xml:space="preserve">Provide all "lower-level" advocacy services. </w:t>
      </w:r>
    </w:p>
    <w:p w14:paraId="7A37B39D" w14:textId="77777777" w:rsidR="0052368A" w:rsidRPr="0052368A" w:rsidRDefault="0052368A" w:rsidP="0052368A">
      <w:pPr>
        <w:autoSpaceDE/>
        <w:autoSpaceDN/>
        <w:adjustRightInd/>
        <w:spacing w:after="0"/>
        <w:rPr>
          <w:rFonts w:eastAsia="Times New Roman" w:cs="Arial"/>
          <w:color w:val="auto"/>
          <w:lang w:eastAsia="en-GB"/>
        </w:rPr>
      </w:pPr>
    </w:p>
    <w:p w14:paraId="45F28279" w14:textId="77777777" w:rsidR="0052368A" w:rsidRPr="0052368A" w:rsidRDefault="0052368A" w:rsidP="0052368A">
      <w:pPr>
        <w:autoSpaceDE/>
        <w:autoSpaceDN/>
        <w:adjustRightInd/>
        <w:spacing w:after="0"/>
        <w:rPr>
          <w:rFonts w:eastAsia="Times New Roman" w:cs="Arial"/>
          <w:color w:val="auto"/>
          <w:lang w:eastAsia="en-GB"/>
        </w:rPr>
      </w:pPr>
      <w:r w:rsidRPr="0052368A">
        <w:rPr>
          <w:rFonts w:eastAsia="Times New Roman" w:cs="Arial"/>
          <w:color w:val="auto"/>
          <w:lang w:eastAsia="en-GB"/>
        </w:rPr>
        <w:t xml:space="preserve">"Lower-level" advocacy is currently offered when advocacy has been assessed as appropriate but when statutory eligibility does not apply. "Lower-level" advocacy involves information, advice, signposting, and peer-to-peer support. The types of "lower-level" advocacy provided by the service varies case by case, consisting of three levels: </w:t>
      </w:r>
    </w:p>
    <w:p w14:paraId="0384404A" w14:textId="77777777" w:rsidR="0052368A" w:rsidRPr="0052368A" w:rsidRDefault="0052368A" w:rsidP="003A5BE6">
      <w:pPr>
        <w:numPr>
          <w:ilvl w:val="0"/>
          <w:numId w:val="36"/>
        </w:numPr>
        <w:autoSpaceDE/>
        <w:autoSpaceDN/>
        <w:adjustRightInd/>
        <w:spacing w:after="0"/>
        <w:contextualSpacing/>
        <w:rPr>
          <w:rFonts w:eastAsia="Times New Roman" w:cs="Arial"/>
          <w:color w:val="auto"/>
          <w:lang w:eastAsia="en-GB"/>
        </w:rPr>
      </w:pPr>
      <w:r w:rsidRPr="0052368A">
        <w:rPr>
          <w:rFonts w:eastAsia="Times New Roman" w:cs="Arial"/>
          <w:color w:val="auto"/>
          <w:lang w:eastAsia="en-GB"/>
        </w:rPr>
        <w:t xml:space="preserve">Level 1, a maximum of two sessions (telephone or online only); </w:t>
      </w:r>
    </w:p>
    <w:p w14:paraId="03A312AE" w14:textId="77777777" w:rsidR="0052368A" w:rsidRPr="0052368A" w:rsidRDefault="0052368A" w:rsidP="003A5BE6">
      <w:pPr>
        <w:numPr>
          <w:ilvl w:val="0"/>
          <w:numId w:val="36"/>
        </w:numPr>
        <w:autoSpaceDE/>
        <w:autoSpaceDN/>
        <w:adjustRightInd/>
        <w:spacing w:after="0"/>
        <w:contextualSpacing/>
        <w:rPr>
          <w:rFonts w:eastAsia="Times New Roman" w:cs="Arial"/>
          <w:color w:val="auto"/>
          <w:lang w:eastAsia="en-GB"/>
        </w:rPr>
      </w:pPr>
      <w:r w:rsidRPr="0052368A">
        <w:rPr>
          <w:rFonts w:eastAsia="Times New Roman" w:cs="Arial"/>
          <w:color w:val="auto"/>
          <w:lang w:eastAsia="en-GB"/>
        </w:rPr>
        <w:t xml:space="preserve">Level 2, telephony-based or online support over a limited number of sessions with a single face-to-face session and; </w:t>
      </w:r>
    </w:p>
    <w:p w14:paraId="22104EBE" w14:textId="77777777" w:rsidR="0052368A" w:rsidRPr="0052368A" w:rsidRDefault="0052368A" w:rsidP="003A5BE6">
      <w:pPr>
        <w:numPr>
          <w:ilvl w:val="0"/>
          <w:numId w:val="36"/>
        </w:numPr>
        <w:autoSpaceDE/>
        <w:autoSpaceDN/>
        <w:adjustRightInd/>
        <w:spacing w:after="0"/>
        <w:contextualSpacing/>
        <w:rPr>
          <w:rFonts w:eastAsia="Times New Roman" w:cs="Arial"/>
          <w:color w:val="auto"/>
          <w:lang w:eastAsia="en-GB"/>
        </w:rPr>
      </w:pPr>
      <w:r w:rsidRPr="0052368A">
        <w:rPr>
          <w:rFonts w:eastAsia="Times New Roman" w:cs="Arial"/>
          <w:color w:val="auto"/>
          <w:lang w:eastAsia="en-GB"/>
        </w:rPr>
        <w:t>Level 3, a maximum of three face-to-face contact sessions in addition to other forms of support.</w:t>
      </w:r>
    </w:p>
    <w:p w14:paraId="66A984F8" w14:textId="77777777" w:rsidR="0052368A" w:rsidRPr="0052368A" w:rsidRDefault="0052368A" w:rsidP="0052368A">
      <w:pPr>
        <w:autoSpaceDE/>
        <w:autoSpaceDN/>
        <w:adjustRightInd/>
        <w:spacing w:after="0"/>
        <w:rPr>
          <w:rFonts w:eastAsia="Times New Roman" w:cs="Arial"/>
          <w:color w:val="auto"/>
          <w:lang w:eastAsia="en-GB"/>
        </w:rPr>
      </w:pPr>
    </w:p>
    <w:p w14:paraId="105F15E8" w14:textId="77777777" w:rsidR="0052368A" w:rsidRPr="0052368A" w:rsidRDefault="0052368A" w:rsidP="0052368A">
      <w:pPr>
        <w:autoSpaceDE/>
        <w:autoSpaceDN/>
        <w:adjustRightInd/>
        <w:spacing w:after="0"/>
        <w:rPr>
          <w:rFonts w:eastAsia="Times New Roman" w:cs="Arial"/>
          <w:color w:val="auto"/>
          <w:lang w:eastAsia="en-GB"/>
        </w:rPr>
      </w:pPr>
    </w:p>
    <w:p w14:paraId="2AD829C4" w14:textId="77777777" w:rsidR="0052368A" w:rsidRPr="0052368A" w:rsidRDefault="0052368A" w:rsidP="0052368A">
      <w:pPr>
        <w:autoSpaceDE/>
        <w:autoSpaceDN/>
        <w:adjustRightInd/>
        <w:spacing w:after="0"/>
        <w:rPr>
          <w:rFonts w:eastAsia="Times New Roman" w:cs="Arial"/>
          <w:color w:val="auto"/>
          <w:lang w:eastAsia="en-GB"/>
        </w:rPr>
      </w:pPr>
    </w:p>
    <w:p w14:paraId="41C71ECB" w14:textId="77777777" w:rsidR="0052368A" w:rsidRPr="0052368A" w:rsidRDefault="0052368A" w:rsidP="0052368A">
      <w:pPr>
        <w:autoSpaceDE/>
        <w:autoSpaceDN/>
        <w:adjustRightInd/>
        <w:spacing w:after="0"/>
        <w:rPr>
          <w:rFonts w:eastAsia="Times New Roman" w:cs="Arial"/>
          <w:color w:val="auto"/>
          <w:lang w:eastAsia="en-GB"/>
        </w:rPr>
      </w:pPr>
    </w:p>
    <w:p w14:paraId="6F4B19B5" w14:textId="77777777" w:rsidR="00256F24" w:rsidRPr="00256F24" w:rsidRDefault="00256F24" w:rsidP="00256F24">
      <w:pPr>
        <w:autoSpaceDE/>
        <w:autoSpaceDN/>
        <w:adjustRightInd/>
        <w:spacing w:after="0"/>
        <w:rPr>
          <w:rFonts w:eastAsia="Times New Roman" w:cs="Arial"/>
          <w:color w:val="auto"/>
          <w:lang w:eastAsia="en-GB"/>
        </w:rPr>
      </w:pPr>
    </w:p>
    <w:p w14:paraId="2F262333" w14:textId="77777777" w:rsidR="00256F24" w:rsidRPr="00256F24" w:rsidRDefault="00256F24" w:rsidP="00256F24">
      <w:pPr>
        <w:autoSpaceDE/>
        <w:autoSpaceDN/>
        <w:adjustRightInd/>
        <w:spacing w:after="0"/>
        <w:rPr>
          <w:rFonts w:eastAsia="Times New Roman" w:cs="Arial"/>
          <w:color w:val="auto"/>
          <w:lang w:eastAsia="en-GB"/>
        </w:rPr>
      </w:pPr>
    </w:p>
    <w:p w14:paraId="65212B79" w14:textId="77777777" w:rsidR="00256F24" w:rsidRPr="00256F24" w:rsidRDefault="00256F24" w:rsidP="00256F24">
      <w:pPr>
        <w:autoSpaceDE/>
        <w:autoSpaceDN/>
        <w:adjustRightInd/>
        <w:spacing w:after="0"/>
        <w:rPr>
          <w:rFonts w:eastAsia="Times New Roman" w:cs="Arial"/>
          <w:color w:val="auto"/>
          <w:lang w:eastAsia="en-GB"/>
        </w:rPr>
      </w:pPr>
    </w:p>
    <w:p w14:paraId="25BBBACE" w14:textId="77777777" w:rsidR="00256F24" w:rsidRDefault="00256F24" w:rsidP="007D73B9">
      <w:pPr>
        <w:spacing w:after="0" w:line="259" w:lineRule="auto"/>
        <w:rPr>
          <w:rFonts w:cs="Arial"/>
          <w:b/>
        </w:rPr>
      </w:pPr>
    </w:p>
    <w:p w14:paraId="448DB9E4" w14:textId="77777777" w:rsidR="00256F24" w:rsidRDefault="00256F24" w:rsidP="007D73B9">
      <w:pPr>
        <w:spacing w:after="0" w:line="259" w:lineRule="auto"/>
        <w:rPr>
          <w:rFonts w:cs="Arial"/>
          <w:b/>
        </w:rPr>
      </w:pPr>
    </w:p>
    <w:p w14:paraId="0C21401D" w14:textId="77777777" w:rsidR="00256F24" w:rsidRDefault="00256F24" w:rsidP="007D73B9">
      <w:pPr>
        <w:spacing w:after="0" w:line="259" w:lineRule="auto"/>
        <w:rPr>
          <w:rFonts w:cs="Arial"/>
          <w:b/>
        </w:rPr>
      </w:pPr>
    </w:p>
    <w:p w14:paraId="72A55BAB" w14:textId="77777777" w:rsidR="00256F24" w:rsidRDefault="00256F24" w:rsidP="007D73B9">
      <w:pPr>
        <w:spacing w:after="0" w:line="259" w:lineRule="auto"/>
        <w:rPr>
          <w:rFonts w:cs="Arial"/>
          <w:b/>
        </w:rPr>
      </w:pPr>
    </w:p>
    <w:p w14:paraId="4CBAA5BB" w14:textId="77777777" w:rsidR="00256F24" w:rsidRDefault="00256F24" w:rsidP="007D73B9">
      <w:pPr>
        <w:spacing w:after="0" w:line="259" w:lineRule="auto"/>
        <w:rPr>
          <w:rFonts w:cs="Arial"/>
          <w:b/>
        </w:rPr>
      </w:pPr>
    </w:p>
    <w:p w14:paraId="2F74E574" w14:textId="77777777" w:rsidR="00256F24" w:rsidRDefault="00256F24" w:rsidP="007D73B9">
      <w:pPr>
        <w:spacing w:after="0" w:line="259" w:lineRule="auto"/>
        <w:rPr>
          <w:rFonts w:cs="Arial"/>
          <w:b/>
        </w:rPr>
      </w:pPr>
    </w:p>
    <w:p w14:paraId="329369E9" w14:textId="77777777" w:rsidR="00256F24" w:rsidRDefault="00256F24" w:rsidP="007D73B9">
      <w:pPr>
        <w:spacing w:after="0" w:line="259" w:lineRule="auto"/>
        <w:rPr>
          <w:rFonts w:cs="Arial"/>
          <w:b/>
        </w:rPr>
      </w:pPr>
    </w:p>
    <w:p w14:paraId="5C52D028" w14:textId="77777777" w:rsidR="00256F24" w:rsidRDefault="00256F24" w:rsidP="007D73B9">
      <w:pPr>
        <w:spacing w:after="0" w:line="259" w:lineRule="auto"/>
        <w:rPr>
          <w:rFonts w:cs="Arial"/>
          <w:b/>
        </w:rPr>
      </w:pPr>
    </w:p>
    <w:p w14:paraId="7008776E" w14:textId="77777777" w:rsidR="00256F24" w:rsidRDefault="00256F24" w:rsidP="007D73B9">
      <w:pPr>
        <w:spacing w:after="0" w:line="259" w:lineRule="auto"/>
        <w:rPr>
          <w:rFonts w:cs="Arial"/>
          <w:b/>
        </w:rPr>
      </w:pPr>
    </w:p>
    <w:p w14:paraId="0FDA9C31" w14:textId="77777777" w:rsidR="00256F24" w:rsidRDefault="00256F24" w:rsidP="007D73B9">
      <w:pPr>
        <w:spacing w:after="0" w:line="259" w:lineRule="auto"/>
        <w:rPr>
          <w:rFonts w:cs="Arial"/>
          <w:b/>
        </w:rPr>
      </w:pPr>
    </w:p>
    <w:p w14:paraId="50A6C690" w14:textId="77777777" w:rsidR="00256F24" w:rsidRDefault="00256F24" w:rsidP="007D73B9">
      <w:pPr>
        <w:spacing w:after="0" w:line="259" w:lineRule="auto"/>
        <w:rPr>
          <w:rFonts w:cs="Arial"/>
          <w:b/>
        </w:rPr>
      </w:pPr>
    </w:p>
    <w:p w14:paraId="291C5616" w14:textId="77777777" w:rsidR="00256F24" w:rsidRDefault="00256F24" w:rsidP="007D73B9">
      <w:pPr>
        <w:spacing w:after="0" w:line="259" w:lineRule="auto"/>
        <w:rPr>
          <w:rFonts w:cs="Arial"/>
          <w:b/>
        </w:rPr>
      </w:pPr>
    </w:p>
    <w:p w14:paraId="3F1F4051" w14:textId="77777777" w:rsidR="00256F24" w:rsidRDefault="00256F24" w:rsidP="007D73B9">
      <w:pPr>
        <w:spacing w:after="0" w:line="259" w:lineRule="auto"/>
        <w:rPr>
          <w:rFonts w:cs="Arial"/>
          <w:b/>
        </w:rPr>
      </w:pPr>
    </w:p>
    <w:p w14:paraId="2CF3315A" w14:textId="77777777" w:rsidR="00256F24" w:rsidRDefault="00256F24" w:rsidP="007D73B9">
      <w:pPr>
        <w:spacing w:after="0" w:line="259" w:lineRule="auto"/>
        <w:rPr>
          <w:rFonts w:cs="Arial"/>
          <w:b/>
        </w:rPr>
      </w:pPr>
    </w:p>
    <w:p w14:paraId="08B91FF1" w14:textId="77777777" w:rsidR="00256F24" w:rsidRDefault="00256F24" w:rsidP="007D73B9">
      <w:pPr>
        <w:spacing w:after="0" w:line="259" w:lineRule="auto"/>
        <w:rPr>
          <w:rFonts w:cs="Arial"/>
          <w:b/>
        </w:rPr>
      </w:pPr>
    </w:p>
    <w:p w14:paraId="410B16A6" w14:textId="77777777" w:rsidR="00256F24" w:rsidRDefault="00256F24" w:rsidP="007D73B9">
      <w:pPr>
        <w:spacing w:after="0" w:line="259" w:lineRule="auto"/>
        <w:rPr>
          <w:rFonts w:cs="Arial"/>
          <w:b/>
        </w:rPr>
      </w:pPr>
    </w:p>
    <w:p w14:paraId="6170BDB0" w14:textId="77777777" w:rsidR="00256F24" w:rsidRDefault="00256F24" w:rsidP="007D73B9">
      <w:pPr>
        <w:spacing w:after="0" w:line="259" w:lineRule="auto"/>
        <w:rPr>
          <w:rFonts w:cs="Arial"/>
          <w:b/>
        </w:rPr>
      </w:pPr>
    </w:p>
    <w:p w14:paraId="3D29EB8B" w14:textId="77777777" w:rsidR="00256F24" w:rsidRDefault="00256F24" w:rsidP="007D73B9">
      <w:pPr>
        <w:spacing w:after="0" w:line="259" w:lineRule="auto"/>
        <w:rPr>
          <w:rFonts w:cs="Arial"/>
          <w:b/>
        </w:rPr>
      </w:pPr>
    </w:p>
    <w:p w14:paraId="0C3E0ED6" w14:textId="77777777" w:rsidR="00256F24" w:rsidRDefault="00256F24" w:rsidP="007D73B9">
      <w:pPr>
        <w:spacing w:after="0" w:line="259" w:lineRule="auto"/>
        <w:rPr>
          <w:rFonts w:cs="Arial"/>
          <w:b/>
        </w:rPr>
      </w:pPr>
    </w:p>
    <w:p w14:paraId="43CBEB54" w14:textId="77777777" w:rsidR="00256F24" w:rsidRDefault="00256F24" w:rsidP="007D73B9">
      <w:pPr>
        <w:spacing w:after="0" w:line="259" w:lineRule="auto"/>
        <w:rPr>
          <w:rFonts w:cs="Arial"/>
          <w:b/>
        </w:rPr>
      </w:pPr>
    </w:p>
    <w:p w14:paraId="55061BCD" w14:textId="77777777" w:rsidR="000E13A2" w:rsidRDefault="000E13A2" w:rsidP="007D73B9">
      <w:pPr>
        <w:spacing w:after="0" w:line="259" w:lineRule="auto"/>
        <w:rPr>
          <w:rFonts w:cs="Arial"/>
          <w:b/>
        </w:rPr>
      </w:pPr>
    </w:p>
    <w:p w14:paraId="66655924" w14:textId="77777777" w:rsidR="000E13A2" w:rsidRDefault="000E13A2" w:rsidP="007D73B9">
      <w:pPr>
        <w:spacing w:after="0" w:line="259" w:lineRule="auto"/>
        <w:rPr>
          <w:rFonts w:cs="Arial"/>
          <w:b/>
        </w:rPr>
      </w:pPr>
    </w:p>
    <w:p w14:paraId="5919B9D4" w14:textId="77777777" w:rsidR="000E13A2" w:rsidRDefault="000E13A2" w:rsidP="007D73B9">
      <w:pPr>
        <w:spacing w:after="0" w:line="259" w:lineRule="auto"/>
        <w:rPr>
          <w:rFonts w:cs="Arial"/>
          <w:b/>
        </w:rPr>
      </w:pPr>
    </w:p>
    <w:p w14:paraId="4AFAEE9B" w14:textId="77777777" w:rsidR="000E13A2" w:rsidRDefault="000E13A2" w:rsidP="007D73B9">
      <w:pPr>
        <w:spacing w:after="0" w:line="259" w:lineRule="auto"/>
        <w:rPr>
          <w:rFonts w:cs="Arial"/>
          <w:b/>
        </w:rPr>
      </w:pPr>
    </w:p>
    <w:p w14:paraId="17A07C10" w14:textId="77777777" w:rsidR="000E13A2" w:rsidRDefault="000E13A2" w:rsidP="007D73B9">
      <w:pPr>
        <w:spacing w:after="0" w:line="259" w:lineRule="auto"/>
        <w:rPr>
          <w:rFonts w:cs="Arial"/>
          <w:b/>
        </w:rPr>
      </w:pPr>
    </w:p>
    <w:p w14:paraId="02C43DCB" w14:textId="77777777" w:rsidR="000E13A2" w:rsidRDefault="000E13A2" w:rsidP="007D73B9">
      <w:pPr>
        <w:spacing w:after="0" w:line="259" w:lineRule="auto"/>
        <w:rPr>
          <w:rFonts w:cs="Arial"/>
          <w:b/>
        </w:rPr>
      </w:pPr>
    </w:p>
    <w:p w14:paraId="3D834F44" w14:textId="77777777" w:rsidR="000E13A2" w:rsidRDefault="000E13A2" w:rsidP="007D73B9">
      <w:pPr>
        <w:spacing w:after="0" w:line="259" w:lineRule="auto"/>
        <w:rPr>
          <w:rFonts w:cs="Arial"/>
          <w:b/>
        </w:rPr>
      </w:pPr>
    </w:p>
    <w:p w14:paraId="7184B839" w14:textId="77777777" w:rsidR="000E13A2" w:rsidRDefault="000E13A2" w:rsidP="007D73B9">
      <w:pPr>
        <w:spacing w:after="0" w:line="259" w:lineRule="auto"/>
        <w:rPr>
          <w:rFonts w:cs="Arial"/>
          <w:b/>
        </w:rPr>
      </w:pPr>
    </w:p>
    <w:p w14:paraId="0B9C4F5B" w14:textId="77777777" w:rsidR="000E13A2" w:rsidRDefault="000E13A2" w:rsidP="007D73B9">
      <w:pPr>
        <w:spacing w:after="0" w:line="259" w:lineRule="auto"/>
        <w:rPr>
          <w:rFonts w:cs="Arial"/>
          <w:b/>
        </w:rPr>
      </w:pPr>
    </w:p>
    <w:p w14:paraId="069D1839" w14:textId="77777777" w:rsidR="000E13A2" w:rsidRDefault="000E13A2" w:rsidP="007D73B9">
      <w:pPr>
        <w:spacing w:after="0" w:line="259" w:lineRule="auto"/>
        <w:rPr>
          <w:rFonts w:cs="Arial"/>
          <w:b/>
        </w:rPr>
      </w:pPr>
    </w:p>
    <w:p w14:paraId="53B70518" w14:textId="77777777" w:rsidR="000E13A2" w:rsidRDefault="000E13A2" w:rsidP="007D73B9">
      <w:pPr>
        <w:spacing w:after="0" w:line="259" w:lineRule="auto"/>
        <w:rPr>
          <w:rFonts w:cs="Arial"/>
          <w:b/>
        </w:rPr>
      </w:pPr>
    </w:p>
    <w:p w14:paraId="2F4B4103" w14:textId="77777777" w:rsidR="000E13A2" w:rsidRDefault="000E13A2" w:rsidP="007D73B9">
      <w:pPr>
        <w:spacing w:after="0" w:line="259" w:lineRule="auto"/>
        <w:rPr>
          <w:rFonts w:cs="Arial"/>
          <w:b/>
        </w:rPr>
      </w:pPr>
    </w:p>
    <w:p w14:paraId="010FC937" w14:textId="77777777" w:rsidR="00256F24" w:rsidRDefault="00256F24" w:rsidP="007D73B9">
      <w:pPr>
        <w:spacing w:after="0" w:line="259" w:lineRule="auto"/>
        <w:rPr>
          <w:rFonts w:cs="Arial"/>
          <w:b/>
        </w:rPr>
      </w:pPr>
    </w:p>
    <w:p w14:paraId="55A6F256" w14:textId="77777777" w:rsidR="00256F24" w:rsidRDefault="00256F24" w:rsidP="007D73B9">
      <w:pPr>
        <w:spacing w:after="0" w:line="259" w:lineRule="auto"/>
        <w:rPr>
          <w:rFonts w:cs="Arial"/>
          <w:b/>
        </w:rPr>
      </w:pPr>
    </w:p>
    <w:p w14:paraId="00AB9F4B" w14:textId="77777777" w:rsidR="00256F24" w:rsidRDefault="00256F24" w:rsidP="007D73B9">
      <w:pPr>
        <w:spacing w:after="0" w:line="259" w:lineRule="auto"/>
        <w:rPr>
          <w:rFonts w:cs="Arial"/>
          <w:b/>
        </w:rPr>
      </w:pPr>
    </w:p>
    <w:p w14:paraId="530ABB37" w14:textId="77777777" w:rsidR="00256F24" w:rsidRDefault="00256F24" w:rsidP="007D73B9">
      <w:pPr>
        <w:spacing w:after="0" w:line="259" w:lineRule="auto"/>
        <w:rPr>
          <w:rFonts w:cs="Arial"/>
          <w:b/>
        </w:rPr>
      </w:pPr>
    </w:p>
    <w:p w14:paraId="5DBD04F2" w14:textId="77777777" w:rsidR="00256F24" w:rsidRDefault="00256F24" w:rsidP="007D73B9">
      <w:pPr>
        <w:spacing w:after="0" w:line="259" w:lineRule="auto"/>
        <w:rPr>
          <w:rFonts w:cs="Arial"/>
          <w:b/>
        </w:rPr>
      </w:pPr>
    </w:p>
    <w:p w14:paraId="3773A6A9" w14:textId="77777777" w:rsidR="00256F24" w:rsidRDefault="00256F24" w:rsidP="007D73B9">
      <w:pPr>
        <w:spacing w:after="0" w:line="259" w:lineRule="auto"/>
        <w:rPr>
          <w:rFonts w:cs="Arial"/>
          <w:b/>
        </w:rPr>
      </w:pPr>
    </w:p>
    <w:p w14:paraId="6ACD66B3" w14:textId="77777777" w:rsidR="00256F24" w:rsidRDefault="00256F24" w:rsidP="007D73B9">
      <w:pPr>
        <w:spacing w:after="0" w:line="259" w:lineRule="auto"/>
        <w:rPr>
          <w:rFonts w:cs="Arial"/>
          <w:b/>
        </w:rPr>
      </w:pPr>
    </w:p>
    <w:p w14:paraId="64E9E1E7" w14:textId="77777777" w:rsidR="00256F24" w:rsidRDefault="00256F24" w:rsidP="007D73B9">
      <w:pPr>
        <w:spacing w:after="0" w:line="259" w:lineRule="auto"/>
        <w:rPr>
          <w:rFonts w:cs="Arial"/>
          <w:b/>
        </w:rPr>
      </w:pPr>
    </w:p>
    <w:p w14:paraId="7B8C44F0" w14:textId="77777777" w:rsidR="00256F24" w:rsidRDefault="00256F24" w:rsidP="007D73B9">
      <w:pPr>
        <w:spacing w:after="0" w:line="259" w:lineRule="auto"/>
        <w:rPr>
          <w:rFonts w:cs="Arial"/>
          <w:b/>
        </w:rPr>
      </w:pPr>
    </w:p>
    <w:p w14:paraId="27FB5788" w14:textId="77777777" w:rsidR="003A5BE6" w:rsidRDefault="003A5BE6" w:rsidP="007D73B9">
      <w:pPr>
        <w:spacing w:after="0" w:line="259" w:lineRule="auto"/>
        <w:rPr>
          <w:rFonts w:cs="Arial"/>
          <w:b/>
        </w:rPr>
      </w:pPr>
    </w:p>
    <w:p w14:paraId="1CF14501" w14:textId="77777777" w:rsidR="003A5BE6" w:rsidRDefault="003A5BE6" w:rsidP="007D73B9">
      <w:pPr>
        <w:spacing w:after="0" w:line="259" w:lineRule="auto"/>
        <w:rPr>
          <w:rFonts w:cs="Arial"/>
          <w:b/>
        </w:rPr>
      </w:pPr>
    </w:p>
    <w:p w14:paraId="6EF0ECC9" w14:textId="77777777" w:rsidR="003A5BE6" w:rsidRDefault="003A5BE6" w:rsidP="007D73B9">
      <w:pPr>
        <w:spacing w:after="0" w:line="259" w:lineRule="auto"/>
        <w:rPr>
          <w:rFonts w:cs="Arial"/>
          <w:b/>
        </w:rPr>
      </w:pPr>
    </w:p>
    <w:p w14:paraId="7087D384"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noProof/>
          <w:color w:val="auto"/>
          <w:sz w:val="28"/>
          <w:szCs w:val="22"/>
          <w:lang w:eastAsia="en-GB"/>
        </w:rPr>
        <w:drawing>
          <wp:anchor distT="0" distB="0" distL="114300" distR="114300" simplePos="0" relativeHeight="251668992" behindDoc="1" locked="0" layoutInCell="1" allowOverlap="1" wp14:anchorId="34CE6CFA" wp14:editId="6E377222">
            <wp:simplePos x="0" y="0"/>
            <wp:positionH relativeFrom="column">
              <wp:posOffset>-914400</wp:posOffset>
            </wp:positionH>
            <wp:positionV relativeFrom="paragraph">
              <wp:posOffset>-1028700</wp:posOffset>
            </wp:positionV>
            <wp:extent cx="7647940" cy="10858500"/>
            <wp:effectExtent l="19050" t="0" r="0" b="0"/>
            <wp:wrapNone/>
            <wp:docPr id="10" name="Picture 10"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11"/>
                    <a:srcRect/>
                    <a:stretch>
                      <a:fillRect/>
                    </a:stretch>
                  </pic:blipFill>
                  <pic:spPr bwMode="auto">
                    <a:xfrm>
                      <a:off x="0" y="0"/>
                      <a:ext cx="7647940" cy="10858500"/>
                    </a:xfrm>
                    <a:prstGeom prst="rect">
                      <a:avLst/>
                    </a:prstGeom>
                    <a:noFill/>
                    <a:ln w="9525">
                      <a:noFill/>
                      <a:miter lim="800000"/>
                      <a:headEnd/>
                      <a:tailEnd/>
                    </a:ln>
                  </pic:spPr>
                </pic:pic>
              </a:graphicData>
            </a:graphic>
          </wp:anchor>
        </w:drawing>
      </w:r>
    </w:p>
    <w:p w14:paraId="25CA5D06"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5F5F8293"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6E21219C"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08134035"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6592DF55"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4E8EB4EB"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53BF6A92"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71683CA7"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46EBB5CC"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5BAA38F0"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2C572342"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25F06D2D"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noProof/>
          <w:color w:val="auto"/>
          <w:sz w:val="28"/>
          <w:szCs w:val="22"/>
          <w:lang w:eastAsia="en-GB"/>
        </w:rPr>
        <mc:AlternateContent>
          <mc:Choice Requires="wps">
            <w:drawing>
              <wp:anchor distT="0" distB="0" distL="114300" distR="114300" simplePos="0" relativeHeight="251670016" behindDoc="0" locked="0" layoutInCell="1" allowOverlap="1" wp14:anchorId="60226ED9" wp14:editId="24035546">
                <wp:simplePos x="0" y="0"/>
                <wp:positionH relativeFrom="column">
                  <wp:posOffset>-342900</wp:posOffset>
                </wp:positionH>
                <wp:positionV relativeFrom="paragraph">
                  <wp:posOffset>188595</wp:posOffset>
                </wp:positionV>
                <wp:extent cx="4914900" cy="44958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A437E" w14:textId="77777777" w:rsidR="003A5BE6" w:rsidRPr="002F35BA" w:rsidRDefault="003A5BE6" w:rsidP="003A5BE6">
                            <w:pPr>
                              <w:outlineLvl w:val="0"/>
                              <w:rPr>
                                <w:rFonts w:ascii="Corbel" w:hAnsi="Corbel"/>
                                <w:b/>
                                <w:sz w:val="44"/>
                              </w:rPr>
                            </w:pPr>
                            <w:r w:rsidRPr="002F35BA">
                              <w:rPr>
                                <w:rFonts w:ascii="Corbel" w:hAnsi="Corbel"/>
                                <w:b/>
                                <w:sz w:val="44"/>
                              </w:rPr>
                              <w:t>Section 4</w:t>
                            </w:r>
                          </w:p>
                          <w:p w14:paraId="5EBBFFA7" w14:textId="77777777" w:rsidR="003A5BE6" w:rsidRPr="009838D0" w:rsidRDefault="003A5BE6" w:rsidP="003A5BE6">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Pr="00D3599F">
                              <w:rPr>
                                <w:b/>
                              </w:rPr>
                              <w:t xml:space="preserve">Budget Option </w:t>
                            </w:r>
                            <w:r w:rsidRPr="00D3599F">
                              <w:rPr>
                                <w:rFonts w:cs="Arial"/>
                                <w:b/>
                                <w:lang w:eastAsia="en-GB"/>
                              </w:rPr>
                              <w:t xml:space="preserve">ASC005: </w:t>
                            </w:r>
                            <w:r w:rsidRPr="007142C8">
                              <w:rPr>
                                <w:bCs/>
                              </w:rPr>
                              <w:t xml:space="preserve">Single Point of Contact Service for all Advocacy Services and Delivery of </w:t>
                            </w:r>
                            <w:r>
                              <w:rPr>
                                <w:bCs/>
                              </w:rPr>
                              <w:t>"</w:t>
                            </w:r>
                            <w:r w:rsidRPr="007142C8">
                              <w:rPr>
                                <w:bCs/>
                              </w:rPr>
                              <w:t>Lower-Level</w:t>
                            </w:r>
                            <w:r>
                              <w:rPr>
                                <w:bCs/>
                              </w:rPr>
                              <w:t>"</w:t>
                            </w:r>
                            <w:r w:rsidRPr="007142C8">
                              <w:rPr>
                                <w:bCs/>
                              </w:rPr>
                              <w:t xml:space="preserve"> Advocacy (Countywide)</w:t>
                            </w:r>
                            <w:r w:rsidRPr="00A01A67">
                              <w:rPr>
                                <w:b/>
                                <w:bCs/>
                              </w:rPr>
                              <w:t xml:space="preserve">  </w:t>
                            </w:r>
                            <w:r w:rsidRPr="00D3599F">
                              <w:rPr>
                                <w:rFonts w:ascii="Corbel" w:hAnsi="Corbel"/>
                                <w:b/>
                                <w:color w:val="C00000"/>
                              </w:rPr>
                              <w:br/>
                            </w:r>
                            <w:r w:rsidRPr="002F35BA">
                              <w:rPr>
                                <w:rFonts w:ascii="Corbel" w:hAnsi="Corbel"/>
                                <w:b/>
                                <w:sz w:val="44"/>
                              </w:rPr>
                              <w:t>For Decision Making Items</w:t>
                            </w:r>
                            <w:r>
                              <w:rPr>
                                <w:rFonts w:ascii="Corbel" w:hAnsi="Corbel"/>
                                <w:b/>
                                <w:sz w:val="44"/>
                              </w:rPr>
                              <w:br/>
                            </w:r>
                            <w:r>
                              <w:br/>
                              <w:t>November 2017</w:t>
                            </w:r>
                          </w:p>
                          <w:p w14:paraId="6D4BA36D" w14:textId="77777777" w:rsidR="003A5BE6" w:rsidRPr="002F35BA" w:rsidRDefault="003A5BE6" w:rsidP="003A5BE6">
                            <w:pPr>
                              <w:rPr>
                                <w:rFonts w:ascii="Corbel" w:hAnsi="Corbel"/>
                                <w:b/>
                                <w:sz w:val="44"/>
                              </w:rPr>
                            </w:pPr>
                          </w:p>
                          <w:p w14:paraId="09C96CCF" w14:textId="77777777" w:rsidR="003A5BE6" w:rsidRPr="002F35BA" w:rsidRDefault="003A5BE6" w:rsidP="003A5BE6">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26ED9" id="_x0000_s1030" type="#_x0000_t202" style="position:absolute;margin-left:-27pt;margin-top:14.85pt;width:387pt;height:35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" filled="f" stroked="f">
                <v:textbox inset=",7.2pt,,7.2pt">
                  <w:txbxContent>
                    <w:p w14:paraId="22BA437E" w14:textId="77777777" w:rsidR="003A5BE6" w:rsidRPr="002F35BA" w:rsidRDefault="003A5BE6" w:rsidP="003A5BE6">
                      <w:pPr>
                        <w:outlineLvl w:val="0"/>
                        <w:rPr>
                          <w:rFonts w:ascii="Corbel" w:hAnsi="Corbel"/>
                          <w:b/>
                          <w:sz w:val="44"/>
                        </w:rPr>
                      </w:pPr>
                      <w:r w:rsidRPr="002F35BA">
                        <w:rPr>
                          <w:rFonts w:ascii="Corbel" w:hAnsi="Corbel"/>
                          <w:b/>
                          <w:sz w:val="44"/>
                        </w:rPr>
                        <w:t>Section 4</w:t>
                      </w:r>
                    </w:p>
                    <w:p w14:paraId="5EBBFFA7" w14:textId="77777777" w:rsidR="003A5BE6" w:rsidRPr="009838D0" w:rsidRDefault="003A5BE6" w:rsidP="003A5BE6">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Pr="00D3599F">
                        <w:rPr>
                          <w:b/>
                        </w:rPr>
                        <w:t xml:space="preserve">Budget Option </w:t>
                      </w:r>
                      <w:r w:rsidRPr="00D3599F">
                        <w:rPr>
                          <w:rFonts w:cs="Arial"/>
                          <w:b/>
                          <w:lang w:eastAsia="en-GB"/>
                        </w:rPr>
                        <w:t xml:space="preserve">ASC005: </w:t>
                      </w:r>
                      <w:r w:rsidRPr="007142C8">
                        <w:rPr>
                          <w:bCs/>
                        </w:rPr>
                        <w:t xml:space="preserve">Single Point of Contact Service for all Advocacy Services and Delivery of </w:t>
                      </w:r>
                      <w:r>
                        <w:rPr>
                          <w:bCs/>
                        </w:rPr>
                        <w:t>"</w:t>
                      </w:r>
                      <w:r w:rsidRPr="007142C8">
                        <w:rPr>
                          <w:bCs/>
                        </w:rPr>
                        <w:t>Lower-Level</w:t>
                      </w:r>
                      <w:r>
                        <w:rPr>
                          <w:bCs/>
                        </w:rPr>
                        <w:t>"</w:t>
                      </w:r>
                      <w:r w:rsidRPr="007142C8">
                        <w:rPr>
                          <w:bCs/>
                        </w:rPr>
                        <w:t xml:space="preserve"> Advocacy (Countywide)</w:t>
                      </w:r>
                      <w:r w:rsidRPr="00A01A67">
                        <w:rPr>
                          <w:b/>
                          <w:bCs/>
                        </w:rPr>
                        <w:t xml:space="preserve">  </w:t>
                      </w:r>
                      <w:r w:rsidRPr="00D3599F">
                        <w:rPr>
                          <w:rFonts w:ascii="Corbel" w:hAnsi="Corbel"/>
                          <w:b/>
                          <w:color w:val="C00000"/>
                        </w:rPr>
                        <w:br/>
                      </w:r>
                      <w:r w:rsidRPr="002F35BA">
                        <w:rPr>
                          <w:rFonts w:ascii="Corbel" w:hAnsi="Corbel"/>
                          <w:b/>
                          <w:sz w:val="44"/>
                        </w:rPr>
                        <w:t>For Decision Making Items</w:t>
                      </w:r>
                      <w:r>
                        <w:rPr>
                          <w:rFonts w:ascii="Corbel" w:hAnsi="Corbel"/>
                          <w:b/>
                          <w:sz w:val="44"/>
                        </w:rPr>
                        <w:br/>
                      </w:r>
                      <w:r>
                        <w:br/>
                        <w:t>November 2017</w:t>
                      </w:r>
                    </w:p>
                    <w:p w14:paraId="6D4BA36D" w14:textId="77777777" w:rsidR="003A5BE6" w:rsidRPr="002F35BA" w:rsidRDefault="003A5BE6" w:rsidP="003A5BE6">
                      <w:pPr>
                        <w:rPr>
                          <w:rFonts w:ascii="Corbel" w:hAnsi="Corbel"/>
                          <w:b/>
                          <w:sz w:val="44"/>
                        </w:rPr>
                      </w:pPr>
                    </w:p>
                    <w:p w14:paraId="09C96CCF" w14:textId="77777777" w:rsidR="003A5BE6" w:rsidRPr="002F35BA" w:rsidRDefault="003A5BE6" w:rsidP="003A5BE6">
                      <w:pPr>
                        <w:rPr>
                          <w:rFonts w:ascii="Corbel" w:hAnsi="Corbel"/>
                        </w:rPr>
                      </w:pPr>
                    </w:p>
                  </w:txbxContent>
                </v:textbox>
              </v:shape>
            </w:pict>
          </mc:Fallback>
        </mc:AlternateContent>
      </w:r>
    </w:p>
    <w:p w14:paraId="139914CB"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72BF611F"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32FDD700"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4F2DF4D7"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3116ADC7"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4E1584AF"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2A8FFBCD"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70BBB339"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6BD7840C" w14:textId="77777777" w:rsidR="003A5BE6" w:rsidRPr="003A5BE6" w:rsidRDefault="003A5BE6" w:rsidP="003A5BE6">
      <w:pPr>
        <w:autoSpaceDE/>
        <w:autoSpaceDN/>
        <w:adjustRightInd/>
        <w:spacing w:after="200" w:line="276" w:lineRule="auto"/>
        <w:jc w:val="left"/>
        <w:rPr>
          <w:rFonts w:cs="Times New Roman"/>
          <w:b/>
          <w:color w:val="auto"/>
          <w:sz w:val="28"/>
          <w:szCs w:val="22"/>
        </w:rPr>
      </w:pPr>
      <w:r w:rsidRPr="003A5BE6">
        <w:rPr>
          <w:rFonts w:cs="Times New Roman"/>
          <w:b/>
          <w:color w:val="auto"/>
          <w:sz w:val="28"/>
          <w:szCs w:val="22"/>
        </w:rPr>
        <w:br w:type="page"/>
      </w:r>
    </w:p>
    <w:p w14:paraId="45F1A164" w14:textId="77777777" w:rsidR="003A5BE6" w:rsidRPr="003A5BE6" w:rsidRDefault="003A5BE6" w:rsidP="003A5BE6">
      <w:pPr>
        <w:autoSpaceDE/>
        <w:autoSpaceDN/>
        <w:adjustRightInd/>
        <w:spacing w:after="200" w:line="276" w:lineRule="auto"/>
        <w:outlineLvl w:val="0"/>
        <w:rPr>
          <w:rFonts w:cs="Times New Roman"/>
          <w:b/>
          <w:color w:val="auto"/>
          <w:sz w:val="28"/>
          <w:szCs w:val="22"/>
        </w:rPr>
      </w:pPr>
      <w:r w:rsidRPr="003A5BE6">
        <w:rPr>
          <w:rFonts w:cs="Times New Roman"/>
          <w:b/>
          <w:color w:val="auto"/>
          <w:sz w:val="28"/>
          <w:szCs w:val="22"/>
        </w:rPr>
        <w:t>What is the Purpose of the Equality Decision-Making Analysis?</w:t>
      </w:r>
    </w:p>
    <w:p w14:paraId="61C95BDB"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14:paraId="04D5DB4C"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14:paraId="1B4A93F4"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14:paraId="171ACAF7"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14:paraId="79E9189B"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14:paraId="7E61D8F5"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This process should be completed with reference to the most recent, updated version of the Equality Analysis Step by Step Guidance (to be distributed) or EHRC guidance at</w:t>
      </w:r>
    </w:p>
    <w:p w14:paraId="0ACD2984" w14:textId="77777777" w:rsidR="003A5BE6" w:rsidRPr="003A5BE6" w:rsidRDefault="007E18C7" w:rsidP="003A5BE6">
      <w:pPr>
        <w:autoSpaceDE/>
        <w:autoSpaceDN/>
        <w:adjustRightInd/>
        <w:spacing w:after="200" w:line="276" w:lineRule="auto"/>
        <w:jc w:val="left"/>
        <w:rPr>
          <w:rFonts w:cs="Times New Roman"/>
          <w:color w:val="auto"/>
          <w:sz w:val="28"/>
          <w:szCs w:val="22"/>
        </w:rPr>
      </w:pPr>
      <w:hyperlink r:id="rId18" w:history="1">
        <w:r w:rsidR="003A5BE6" w:rsidRPr="003A5BE6">
          <w:rPr>
            <w:rFonts w:cs="Times New Roman"/>
            <w:color w:val="0000FF"/>
            <w:sz w:val="28"/>
            <w:szCs w:val="22"/>
            <w:u w:val="single"/>
          </w:rPr>
          <w:t>http://www.equalityhumanrights.com/private-and-public-sector-guidance/public-sector-providers/public-sector-equality-duty</w:t>
        </w:r>
      </w:hyperlink>
    </w:p>
    <w:p w14:paraId="7BBE5FD3"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14:paraId="516F2EAB"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315E2A44"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The documents should also be retained following any decision as they may be requested as part of enquiries from the Equality and Human Rights Commission or Freedom of Information requests.</w:t>
      </w:r>
    </w:p>
    <w:p w14:paraId="04884BDF"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7BD36354"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Specific advice on completing the Equality Analysis and advice, support and training on the Equality Duty and its implications is available from the County Equality and Cohesion Team by contacting</w:t>
      </w:r>
    </w:p>
    <w:p w14:paraId="77968BFE"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Jeanette Binns (Equality and Cohesion Manager) at</w:t>
      </w:r>
    </w:p>
    <w:p w14:paraId="6585807D" w14:textId="77777777" w:rsidR="003A5BE6" w:rsidRPr="003A5BE6" w:rsidRDefault="007E18C7" w:rsidP="003A5BE6">
      <w:pPr>
        <w:autoSpaceDE/>
        <w:autoSpaceDN/>
        <w:adjustRightInd/>
        <w:spacing w:after="200" w:line="276" w:lineRule="auto"/>
        <w:jc w:val="left"/>
        <w:outlineLvl w:val="0"/>
        <w:rPr>
          <w:rFonts w:cs="Times New Roman"/>
          <w:color w:val="auto"/>
          <w:sz w:val="28"/>
          <w:szCs w:val="22"/>
        </w:rPr>
      </w:pPr>
      <w:hyperlink r:id="rId19" w:history="1">
        <w:r w:rsidR="003A5BE6" w:rsidRPr="003A5BE6">
          <w:rPr>
            <w:rFonts w:cs="Times New Roman"/>
            <w:color w:val="0000FF"/>
            <w:sz w:val="28"/>
            <w:szCs w:val="22"/>
            <w:u w:val="single"/>
          </w:rPr>
          <w:t>Jeanette.binns@lancashire.gov.uk</w:t>
        </w:r>
      </w:hyperlink>
    </w:p>
    <w:p w14:paraId="4D9F26EF"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color w:val="auto"/>
          <w:sz w:val="28"/>
          <w:szCs w:val="22"/>
        </w:rPr>
        <w:br w:type="page"/>
      </w:r>
      <w:r w:rsidRPr="003A5BE6">
        <w:rPr>
          <w:rFonts w:cs="Times New Roman"/>
          <w:b/>
          <w:color w:val="auto"/>
          <w:sz w:val="28"/>
          <w:szCs w:val="22"/>
        </w:rPr>
        <w:t>Name/Nature of the Decision</w:t>
      </w:r>
    </w:p>
    <w:tbl>
      <w:tblPr>
        <w:tblStyle w:val="TableGrid15"/>
        <w:tblW w:w="0" w:type="auto"/>
        <w:tblLook w:val="04A0" w:firstRow="1" w:lastRow="0" w:firstColumn="1" w:lastColumn="0" w:noHBand="0" w:noVBand="1"/>
      </w:tblPr>
      <w:tblGrid>
        <w:gridCol w:w="9016"/>
      </w:tblGrid>
      <w:tr w:rsidR="003A5BE6" w:rsidRPr="003A5BE6" w14:paraId="7E161A51" w14:textId="77777777" w:rsidTr="00AB72F8">
        <w:tc>
          <w:tcPr>
            <w:tcW w:w="9242" w:type="dxa"/>
          </w:tcPr>
          <w:p w14:paraId="6DA56B66" w14:textId="77777777" w:rsidR="003A5BE6" w:rsidRPr="003A5BE6" w:rsidRDefault="003A5BE6" w:rsidP="003A5BE6">
            <w:pPr>
              <w:autoSpaceDE/>
              <w:autoSpaceDN/>
              <w:adjustRightInd/>
              <w:spacing w:after="200" w:line="276" w:lineRule="auto"/>
              <w:jc w:val="left"/>
              <w:rPr>
                <w:rFonts w:cs="Times New Roman"/>
                <w:b/>
                <w:bCs/>
                <w:color w:val="auto"/>
                <w:sz w:val="28"/>
                <w:szCs w:val="22"/>
              </w:rPr>
            </w:pPr>
            <w:r w:rsidRPr="003A5BE6">
              <w:rPr>
                <w:rFonts w:cs="Times New Roman"/>
                <w:color w:val="auto"/>
                <w:sz w:val="28"/>
                <w:szCs w:val="22"/>
              </w:rPr>
              <w:t xml:space="preserve">Budget Option </w:t>
            </w:r>
            <w:r w:rsidRPr="003A5BE6">
              <w:rPr>
                <w:rFonts w:cs="Arial"/>
                <w:color w:val="auto"/>
                <w:sz w:val="28"/>
                <w:szCs w:val="22"/>
                <w:lang w:eastAsia="en-GB"/>
              </w:rPr>
              <w:t xml:space="preserve">ASC005: </w:t>
            </w:r>
            <w:r w:rsidRPr="003A5BE6">
              <w:rPr>
                <w:rFonts w:cs="Times New Roman"/>
                <w:bCs/>
                <w:color w:val="auto"/>
                <w:sz w:val="28"/>
                <w:szCs w:val="22"/>
              </w:rPr>
              <w:t>Single Point of Contact Service for all Advocacy Services and Delivery of "Lower-Level" Advocacy (Countywide)</w:t>
            </w:r>
            <w:r w:rsidRPr="003A5BE6">
              <w:rPr>
                <w:rFonts w:cs="Times New Roman"/>
                <w:b/>
                <w:bCs/>
                <w:color w:val="auto"/>
                <w:sz w:val="28"/>
                <w:szCs w:val="22"/>
              </w:rPr>
              <w:t xml:space="preserve">  </w:t>
            </w:r>
          </w:p>
        </w:tc>
      </w:tr>
    </w:tbl>
    <w:p w14:paraId="30FC95C7"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p>
    <w:p w14:paraId="650AD2F9"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What in summary is the proposal being considered?</w:t>
      </w:r>
    </w:p>
    <w:tbl>
      <w:tblPr>
        <w:tblStyle w:val="TableGrid15"/>
        <w:tblW w:w="0" w:type="auto"/>
        <w:tblLook w:val="04A0" w:firstRow="1" w:lastRow="0" w:firstColumn="1" w:lastColumn="0" w:noHBand="0" w:noVBand="1"/>
      </w:tblPr>
      <w:tblGrid>
        <w:gridCol w:w="9016"/>
      </w:tblGrid>
      <w:tr w:rsidR="003A5BE6" w:rsidRPr="003A5BE6" w14:paraId="79A41505" w14:textId="77777777" w:rsidTr="00AB72F8">
        <w:tc>
          <w:tcPr>
            <w:tcW w:w="9242" w:type="dxa"/>
          </w:tcPr>
          <w:p w14:paraId="6B4C98EF" w14:textId="77777777" w:rsidR="003A5BE6" w:rsidRPr="003A5BE6" w:rsidRDefault="003A5BE6" w:rsidP="003A5BE6">
            <w:pPr>
              <w:autoSpaceDE/>
              <w:autoSpaceDN/>
              <w:adjustRightInd/>
              <w:spacing w:after="0" w:line="276" w:lineRule="auto"/>
              <w:jc w:val="left"/>
              <w:rPr>
                <w:rFonts w:cs="Times New Roman"/>
                <w:color w:val="auto"/>
                <w:sz w:val="28"/>
                <w:szCs w:val="22"/>
                <w:u w:val="single"/>
              </w:rPr>
            </w:pPr>
            <w:r w:rsidRPr="003A5BE6">
              <w:rPr>
                <w:rFonts w:cs="Times New Roman"/>
                <w:color w:val="auto"/>
                <w:sz w:val="28"/>
                <w:szCs w:val="22"/>
                <w:u w:val="single"/>
              </w:rPr>
              <w:t>1. What is advocacy?</w:t>
            </w:r>
          </w:p>
          <w:p w14:paraId="7493FA0A" w14:textId="77777777" w:rsidR="003A5BE6" w:rsidRPr="003A5BE6" w:rsidRDefault="003A5BE6" w:rsidP="003A5BE6">
            <w:pPr>
              <w:autoSpaceDE/>
              <w:autoSpaceDN/>
              <w:adjustRightInd/>
              <w:spacing w:after="0" w:line="276" w:lineRule="auto"/>
              <w:jc w:val="left"/>
              <w:rPr>
                <w:rFonts w:cs="Times New Roman"/>
                <w:color w:val="auto"/>
                <w:sz w:val="28"/>
                <w:szCs w:val="22"/>
              </w:rPr>
            </w:pPr>
          </w:p>
          <w:p w14:paraId="6BEC3D27" w14:textId="77777777" w:rsidR="003A5BE6" w:rsidRPr="003A5BE6" w:rsidRDefault="003A5BE6" w:rsidP="003A5BE6">
            <w:pPr>
              <w:autoSpaceDE/>
              <w:autoSpaceDN/>
              <w:adjustRightInd/>
              <w:spacing w:after="100" w:afterAutospacing="1" w:line="276" w:lineRule="auto"/>
              <w:jc w:val="left"/>
              <w:rPr>
                <w:rFonts w:cs="Times New Roman"/>
                <w:color w:val="auto"/>
                <w:sz w:val="28"/>
                <w:szCs w:val="22"/>
                <w:lang w:val="en"/>
              </w:rPr>
            </w:pPr>
            <w:r w:rsidRPr="003A5BE6">
              <w:rPr>
                <w:rFonts w:cs="Times New Roman"/>
                <w:color w:val="auto"/>
                <w:sz w:val="28"/>
                <w:szCs w:val="22"/>
                <w:lang w:val="en"/>
              </w:rPr>
              <w:t>Advocacy exists to make sure that people, particularly the most vulnerable, are able to:</w:t>
            </w:r>
          </w:p>
          <w:p w14:paraId="60F2F42E" w14:textId="77777777" w:rsidR="003A5BE6" w:rsidRPr="003A5BE6" w:rsidRDefault="003A5BE6" w:rsidP="003A5BE6">
            <w:pPr>
              <w:numPr>
                <w:ilvl w:val="0"/>
                <w:numId w:val="34"/>
              </w:numPr>
              <w:autoSpaceDE/>
              <w:autoSpaceDN/>
              <w:adjustRightInd/>
              <w:spacing w:before="100" w:beforeAutospacing="1" w:after="100" w:afterAutospacing="1" w:line="276" w:lineRule="auto"/>
              <w:jc w:val="left"/>
              <w:rPr>
                <w:rFonts w:cs="Times New Roman"/>
                <w:color w:val="auto"/>
                <w:sz w:val="28"/>
                <w:szCs w:val="22"/>
                <w:lang w:val="en"/>
              </w:rPr>
            </w:pPr>
            <w:r w:rsidRPr="003A5BE6">
              <w:rPr>
                <w:rFonts w:cs="Times New Roman"/>
                <w:color w:val="auto"/>
                <w:sz w:val="28"/>
                <w:szCs w:val="22"/>
                <w:lang w:val="en"/>
              </w:rPr>
              <w:t>Have their voice heard on issues that are important to them.</w:t>
            </w:r>
          </w:p>
          <w:p w14:paraId="638E8205" w14:textId="77777777" w:rsidR="003A5BE6" w:rsidRPr="003A5BE6" w:rsidRDefault="003A5BE6" w:rsidP="003A5BE6">
            <w:pPr>
              <w:numPr>
                <w:ilvl w:val="0"/>
                <w:numId w:val="34"/>
              </w:numPr>
              <w:autoSpaceDE/>
              <w:autoSpaceDN/>
              <w:adjustRightInd/>
              <w:spacing w:before="100" w:beforeAutospacing="1" w:after="100" w:afterAutospacing="1" w:line="276" w:lineRule="auto"/>
              <w:jc w:val="left"/>
              <w:rPr>
                <w:rFonts w:cs="Times New Roman"/>
                <w:color w:val="auto"/>
                <w:sz w:val="28"/>
                <w:szCs w:val="22"/>
                <w:lang w:val="en"/>
              </w:rPr>
            </w:pPr>
            <w:r w:rsidRPr="003A5BE6">
              <w:rPr>
                <w:rFonts w:cs="Times New Roman"/>
                <w:color w:val="auto"/>
                <w:sz w:val="28"/>
                <w:szCs w:val="22"/>
                <w:lang w:val="en"/>
              </w:rPr>
              <w:t>Have their views and wishes genuinely considered when decisions are being made about their lives.</w:t>
            </w:r>
          </w:p>
          <w:p w14:paraId="6D1ED693" w14:textId="77777777" w:rsidR="003A5BE6" w:rsidRPr="003A5BE6" w:rsidRDefault="003A5BE6" w:rsidP="003A5BE6">
            <w:pPr>
              <w:numPr>
                <w:ilvl w:val="0"/>
                <w:numId w:val="34"/>
              </w:numPr>
              <w:autoSpaceDE/>
              <w:autoSpaceDN/>
              <w:adjustRightInd/>
              <w:spacing w:before="100" w:beforeAutospacing="1" w:after="100" w:afterAutospacing="1" w:line="276" w:lineRule="auto"/>
              <w:jc w:val="left"/>
              <w:rPr>
                <w:rFonts w:cs="Times New Roman"/>
                <w:color w:val="auto"/>
                <w:sz w:val="28"/>
                <w:szCs w:val="22"/>
                <w:lang w:val="en"/>
              </w:rPr>
            </w:pPr>
            <w:r w:rsidRPr="003A5BE6">
              <w:rPr>
                <w:rFonts w:cs="Times New Roman"/>
                <w:color w:val="auto"/>
                <w:sz w:val="28"/>
                <w:szCs w:val="22"/>
                <w:lang w:val="en"/>
              </w:rPr>
              <w:t>Safeguard their rights.</w:t>
            </w:r>
          </w:p>
          <w:p w14:paraId="531AC0A9" w14:textId="77777777" w:rsidR="003A5BE6" w:rsidRPr="003A5BE6" w:rsidRDefault="003A5BE6" w:rsidP="003A5BE6">
            <w:pPr>
              <w:autoSpaceDE/>
              <w:autoSpaceDN/>
              <w:adjustRightInd/>
              <w:spacing w:after="0" w:line="276" w:lineRule="auto"/>
              <w:jc w:val="left"/>
              <w:rPr>
                <w:rFonts w:cs="Times New Roman"/>
                <w:color w:val="auto"/>
                <w:sz w:val="28"/>
                <w:szCs w:val="22"/>
                <w:lang w:val="en"/>
              </w:rPr>
            </w:pPr>
            <w:r w:rsidRPr="003A5BE6">
              <w:rPr>
                <w:rFonts w:cs="Times New Roman"/>
                <w:color w:val="auto"/>
                <w:sz w:val="28"/>
                <w:szCs w:val="22"/>
                <w:lang w:val="en"/>
              </w:rPr>
              <w:t xml:space="preserve">Advocacy is a process of enabling people, usually through the help of an "advocate" who can help the individual to obtain and understand the information they need, attend meetings with them in a supportive role, or who speaks up for the individual in situations where they don’t feel able to speak for themselves. This can be especially important when the individual is dealing with public services. </w:t>
            </w:r>
          </w:p>
          <w:p w14:paraId="445DE597" w14:textId="77777777" w:rsidR="003A5BE6" w:rsidRPr="003A5BE6" w:rsidRDefault="003A5BE6" w:rsidP="003A5BE6">
            <w:pPr>
              <w:autoSpaceDE/>
              <w:autoSpaceDN/>
              <w:adjustRightInd/>
              <w:spacing w:after="0" w:line="276" w:lineRule="auto"/>
              <w:jc w:val="left"/>
              <w:rPr>
                <w:rFonts w:cs="Times New Roman"/>
                <w:color w:val="auto"/>
                <w:sz w:val="28"/>
                <w:szCs w:val="22"/>
                <w:lang w:val="en"/>
              </w:rPr>
            </w:pPr>
          </w:p>
          <w:p w14:paraId="613DB5A9" w14:textId="77777777" w:rsidR="003A5BE6" w:rsidRPr="003A5BE6" w:rsidRDefault="003A5BE6" w:rsidP="003A5BE6">
            <w:pPr>
              <w:autoSpaceDE/>
              <w:autoSpaceDN/>
              <w:adjustRightInd/>
              <w:spacing w:after="0" w:line="276" w:lineRule="auto"/>
              <w:jc w:val="left"/>
              <w:rPr>
                <w:rFonts w:cs="Times New Roman"/>
                <w:color w:val="auto"/>
                <w:sz w:val="28"/>
                <w:szCs w:val="22"/>
                <w:u w:val="single"/>
                <w:lang w:val="en"/>
              </w:rPr>
            </w:pPr>
            <w:r w:rsidRPr="003A5BE6">
              <w:rPr>
                <w:rFonts w:cs="Times New Roman"/>
                <w:color w:val="auto"/>
                <w:sz w:val="28"/>
                <w:szCs w:val="22"/>
                <w:u w:val="single"/>
                <w:lang w:val="en"/>
              </w:rPr>
              <w:t>2. The current situation</w:t>
            </w:r>
          </w:p>
          <w:p w14:paraId="176EEC23" w14:textId="77777777" w:rsidR="003A5BE6" w:rsidRPr="003A5BE6" w:rsidRDefault="003A5BE6" w:rsidP="003A5BE6">
            <w:pPr>
              <w:autoSpaceDE/>
              <w:autoSpaceDN/>
              <w:adjustRightInd/>
              <w:spacing w:after="0" w:line="276" w:lineRule="auto"/>
              <w:jc w:val="left"/>
              <w:rPr>
                <w:rFonts w:cs="Times New Roman"/>
                <w:color w:val="auto"/>
                <w:sz w:val="28"/>
                <w:szCs w:val="22"/>
                <w:lang w:val="en"/>
              </w:rPr>
            </w:pPr>
          </w:p>
          <w:p w14:paraId="1565C918" w14:textId="77777777" w:rsidR="003A5BE6" w:rsidRPr="003A5BE6" w:rsidRDefault="003A5BE6" w:rsidP="003A5BE6">
            <w:pPr>
              <w:autoSpaceDE/>
              <w:autoSpaceDN/>
              <w:adjustRightInd/>
              <w:spacing w:after="0" w:line="276" w:lineRule="auto"/>
              <w:jc w:val="left"/>
              <w:rPr>
                <w:rFonts w:cs="Times New Roman"/>
                <w:color w:val="auto"/>
                <w:sz w:val="28"/>
                <w:szCs w:val="22"/>
                <w:lang w:val="en"/>
              </w:rPr>
            </w:pPr>
            <w:r w:rsidRPr="003A5BE6">
              <w:rPr>
                <w:rFonts w:cs="Times New Roman"/>
                <w:color w:val="auto"/>
                <w:sz w:val="28"/>
                <w:szCs w:val="22"/>
                <w:lang w:val="en"/>
              </w:rPr>
              <w:t xml:space="preserve">Advocacy services in the county council area are available through a Single Point of Contact Service. The Single Point of Contact Service assesses the person's need, if any, for advocacy. This service is provided by N-compass Northwest ltd. </w:t>
            </w:r>
          </w:p>
          <w:p w14:paraId="7CE0510B" w14:textId="77777777" w:rsidR="003A5BE6" w:rsidRPr="003A5BE6" w:rsidRDefault="003A5BE6" w:rsidP="003A5BE6">
            <w:pPr>
              <w:autoSpaceDE/>
              <w:autoSpaceDN/>
              <w:adjustRightInd/>
              <w:spacing w:after="0" w:line="276" w:lineRule="auto"/>
              <w:jc w:val="left"/>
              <w:rPr>
                <w:rFonts w:cs="Times New Roman"/>
                <w:b/>
                <w:color w:val="auto"/>
                <w:sz w:val="28"/>
                <w:szCs w:val="22"/>
                <w:lang w:val="en"/>
              </w:rPr>
            </w:pPr>
          </w:p>
          <w:p w14:paraId="4491FD18" w14:textId="77777777" w:rsidR="003A5BE6" w:rsidRPr="003A5BE6" w:rsidRDefault="003A5BE6" w:rsidP="003A5BE6">
            <w:pPr>
              <w:autoSpaceDE/>
              <w:autoSpaceDN/>
              <w:adjustRightInd/>
              <w:spacing w:after="0" w:line="276" w:lineRule="auto"/>
              <w:jc w:val="left"/>
              <w:rPr>
                <w:rFonts w:cs="Times New Roman"/>
                <w:color w:val="auto"/>
                <w:sz w:val="28"/>
                <w:szCs w:val="22"/>
                <w:lang w:val="en"/>
              </w:rPr>
            </w:pPr>
            <w:r w:rsidRPr="003A5BE6">
              <w:rPr>
                <w:rFonts w:cs="Times New Roman"/>
                <w:b/>
                <w:color w:val="auto"/>
                <w:sz w:val="28"/>
                <w:szCs w:val="22"/>
                <w:lang w:val="en"/>
              </w:rPr>
              <w:t>If the person</w:t>
            </w:r>
            <w:r w:rsidRPr="003A5BE6">
              <w:rPr>
                <w:rFonts w:cs="Times New Roman"/>
                <w:color w:val="auto"/>
                <w:sz w:val="28"/>
                <w:szCs w:val="22"/>
                <w:lang w:val="en"/>
              </w:rPr>
              <w:t xml:space="preserve"> </w:t>
            </w:r>
            <w:r w:rsidRPr="003A5BE6">
              <w:rPr>
                <w:rFonts w:cs="Times New Roman"/>
                <w:b/>
                <w:color w:val="auto"/>
                <w:sz w:val="28"/>
                <w:szCs w:val="22"/>
                <w:lang w:val="en"/>
              </w:rPr>
              <w:t>is eligible</w:t>
            </w:r>
            <w:r w:rsidRPr="003A5BE6">
              <w:rPr>
                <w:rFonts w:cs="Times New Roman"/>
                <w:color w:val="auto"/>
                <w:sz w:val="28"/>
                <w:szCs w:val="22"/>
                <w:lang w:val="en"/>
              </w:rPr>
              <w:t xml:space="preserve"> </w:t>
            </w:r>
            <w:r w:rsidRPr="003A5BE6">
              <w:rPr>
                <w:rFonts w:cs="Times New Roman"/>
                <w:b/>
                <w:color w:val="auto"/>
                <w:sz w:val="28"/>
                <w:szCs w:val="22"/>
                <w:lang w:val="en"/>
              </w:rPr>
              <w:t>for statutory advocacy</w:t>
            </w:r>
            <w:r w:rsidRPr="003A5BE6">
              <w:rPr>
                <w:rFonts w:cs="Times New Roman"/>
                <w:color w:val="auto"/>
                <w:sz w:val="28"/>
                <w:szCs w:val="22"/>
                <w:lang w:val="en"/>
              </w:rPr>
              <w:t xml:space="preserve"> (i.e. advocacy that the county council must provide under the Care Act, Mental Capacity Act, Mental Health Act, etc.), the Single Point of Contact service will refer the person to the statutory element of the contract. </w:t>
            </w:r>
          </w:p>
          <w:p w14:paraId="2FA7635A" w14:textId="77777777" w:rsidR="003A5BE6" w:rsidRPr="003A5BE6" w:rsidRDefault="003A5BE6" w:rsidP="003A5BE6">
            <w:pPr>
              <w:autoSpaceDE/>
              <w:autoSpaceDN/>
              <w:adjustRightInd/>
              <w:spacing w:after="0" w:line="276" w:lineRule="auto"/>
              <w:jc w:val="left"/>
              <w:rPr>
                <w:rFonts w:cs="Times New Roman"/>
                <w:color w:val="auto"/>
                <w:sz w:val="28"/>
                <w:szCs w:val="22"/>
                <w:lang w:val="en"/>
              </w:rPr>
            </w:pPr>
            <w:r w:rsidRPr="003A5BE6">
              <w:rPr>
                <w:rFonts w:cs="Times New Roman"/>
                <w:color w:val="auto"/>
                <w:sz w:val="28"/>
                <w:szCs w:val="22"/>
                <w:lang w:val="en"/>
              </w:rPr>
              <w:t>The statutory element of the contract is provided by Advocacy Focus (who receive referrals directly from the Single Point of Contact Service through N-compass Northwest Ltd.) and is not affected by these proposals.</w:t>
            </w:r>
          </w:p>
          <w:p w14:paraId="439B412C" w14:textId="77777777" w:rsidR="003A5BE6" w:rsidRPr="003A5BE6" w:rsidRDefault="003A5BE6" w:rsidP="003A5BE6">
            <w:pPr>
              <w:autoSpaceDE/>
              <w:autoSpaceDN/>
              <w:adjustRightInd/>
              <w:spacing w:after="0" w:line="276" w:lineRule="auto"/>
              <w:jc w:val="left"/>
              <w:rPr>
                <w:rFonts w:cs="Times New Roman"/>
                <w:color w:val="auto"/>
                <w:sz w:val="28"/>
                <w:szCs w:val="22"/>
                <w:lang w:val="en"/>
              </w:rPr>
            </w:pPr>
          </w:p>
          <w:p w14:paraId="362007C8" w14:textId="77777777" w:rsidR="003A5BE6" w:rsidRPr="003A5BE6" w:rsidRDefault="003A5BE6" w:rsidP="003A5BE6">
            <w:pPr>
              <w:autoSpaceDE/>
              <w:autoSpaceDN/>
              <w:adjustRightInd/>
              <w:spacing w:after="0" w:line="276" w:lineRule="auto"/>
              <w:jc w:val="left"/>
              <w:rPr>
                <w:rFonts w:cs="Times New Roman"/>
                <w:color w:val="auto"/>
                <w:sz w:val="28"/>
                <w:szCs w:val="22"/>
              </w:rPr>
            </w:pPr>
            <w:r w:rsidRPr="003A5BE6">
              <w:rPr>
                <w:rFonts w:cs="Times New Roman"/>
                <w:b/>
                <w:color w:val="auto"/>
                <w:sz w:val="28"/>
                <w:szCs w:val="22"/>
                <w:lang w:val="en"/>
              </w:rPr>
              <w:t xml:space="preserve">If the person is </w:t>
            </w:r>
            <w:r w:rsidRPr="003A5BE6">
              <w:rPr>
                <w:rFonts w:cs="Times New Roman"/>
                <w:b/>
                <w:color w:val="auto"/>
                <w:sz w:val="28"/>
                <w:szCs w:val="22"/>
                <w:u w:val="single"/>
                <w:lang w:val="en"/>
              </w:rPr>
              <w:t>not</w:t>
            </w:r>
            <w:r w:rsidRPr="003A5BE6">
              <w:rPr>
                <w:rFonts w:cs="Times New Roman"/>
                <w:b/>
                <w:color w:val="auto"/>
                <w:sz w:val="28"/>
                <w:szCs w:val="22"/>
                <w:lang w:val="en"/>
              </w:rPr>
              <w:t xml:space="preserve"> eligible for statutory advocacy,</w:t>
            </w:r>
            <w:r w:rsidRPr="003A5BE6">
              <w:rPr>
                <w:rFonts w:cs="Times New Roman"/>
                <w:color w:val="auto"/>
                <w:sz w:val="28"/>
                <w:szCs w:val="22"/>
                <w:lang w:val="en"/>
              </w:rPr>
              <w:t xml:space="preserve"> the provider of the Single Point of Contact service (N-Compass Northwest Ltd.) can offer a "lower-level" advocacy service. "</w:t>
            </w:r>
            <w:r w:rsidRPr="003A5BE6">
              <w:rPr>
                <w:rFonts w:cs="Times New Roman"/>
                <w:color w:val="auto"/>
                <w:sz w:val="28"/>
                <w:szCs w:val="22"/>
              </w:rPr>
              <w:t xml:space="preserve">Lower-level" advocacy is available to adults aged 18+ who are dealing with adult health and social care services. It is usually provided via a single, or otherwise time-limited, session of support either online, over the phone or face-to-face. </w:t>
            </w:r>
          </w:p>
          <w:p w14:paraId="05D7527C" w14:textId="77777777" w:rsidR="003A5BE6" w:rsidRPr="003A5BE6" w:rsidRDefault="003A5BE6" w:rsidP="003A5BE6">
            <w:pPr>
              <w:autoSpaceDE/>
              <w:autoSpaceDN/>
              <w:adjustRightInd/>
              <w:spacing w:after="0" w:line="276" w:lineRule="auto"/>
              <w:jc w:val="left"/>
              <w:rPr>
                <w:rFonts w:cs="Times New Roman"/>
                <w:color w:val="auto"/>
                <w:sz w:val="28"/>
                <w:szCs w:val="22"/>
              </w:rPr>
            </w:pPr>
          </w:p>
          <w:p w14:paraId="308415D2" w14:textId="77777777" w:rsidR="003A5BE6" w:rsidRPr="003A5BE6" w:rsidRDefault="003A5BE6" w:rsidP="003A5BE6">
            <w:pPr>
              <w:autoSpaceDE/>
              <w:autoSpaceDN/>
              <w:adjustRightInd/>
              <w:spacing w:after="0" w:line="276" w:lineRule="auto"/>
              <w:jc w:val="left"/>
              <w:rPr>
                <w:rFonts w:cs="Times New Roman"/>
                <w:color w:val="auto"/>
                <w:sz w:val="28"/>
                <w:szCs w:val="22"/>
                <w:lang w:val="en"/>
              </w:rPr>
            </w:pPr>
            <w:r w:rsidRPr="003A5BE6">
              <w:rPr>
                <w:rFonts w:cs="Times New Roman"/>
                <w:color w:val="auto"/>
                <w:sz w:val="28"/>
                <w:szCs w:val="22"/>
              </w:rPr>
              <w:t>Offering "lower-level" advocacy allows people to explore issues without needing to access statutory services. This type of advocacy has a preventative role and is intended to reduce the need for more intensive support.</w:t>
            </w:r>
          </w:p>
          <w:p w14:paraId="5645EAA9" w14:textId="77777777" w:rsidR="003A5BE6" w:rsidRPr="003A5BE6" w:rsidRDefault="003A5BE6" w:rsidP="003A5BE6">
            <w:pPr>
              <w:autoSpaceDE/>
              <w:autoSpaceDN/>
              <w:adjustRightInd/>
              <w:spacing w:after="0" w:line="276" w:lineRule="auto"/>
              <w:jc w:val="left"/>
              <w:rPr>
                <w:rFonts w:cs="Times New Roman"/>
                <w:color w:val="auto"/>
                <w:sz w:val="28"/>
                <w:szCs w:val="22"/>
              </w:rPr>
            </w:pPr>
          </w:p>
          <w:p w14:paraId="53483946" w14:textId="77777777" w:rsidR="003A5BE6" w:rsidRPr="003A5BE6" w:rsidRDefault="003A5BE6" w:rsidP="003A5BE6">
            <w:pPr>
              <w:autoSpaceDE/>
              <w:autoSpaceDN/>
              <w:adjustRightInd/>
              <w:spacing w:after="0" w:line="276" w:lineRule="auto"/>
              <w:jc w:val="left"/>
              <w:rPr>
                <w:rFonts w:cs="Times New Roman"/>
                <w:color w:val="auto"/>
                <w:sz w:val="28"/>
                <w:szCs w:val="22"/>
              </w:rPr>
            </w:pPr>
            <w:r w:rsidRPr="003A5BE6">
              <w:rPr>
                <w:rFonts w:cs="Times New Roman"/>
                <w:color w:val="auto"/>
                <w:sz w:val="28"/>
                <w:szCs w:val="22"/>
              </w:rPr>
              <w:t>The budget option proposes to:</w:t>
            </w:r>
          </w:p>
          <w:p w14:paraId="14CA1124" w14:textId="77777777" w:rsidR="003A5BE6" w:rsidRPr="003A5BE6" w:rsidRDefault="003A5BE6" w:rsidP="003A5BE6">
            <w:pPr>
              <w:autoSpaceDE/>
              <w:autoSpaceDN/>
              <w:adjustRightInd/>
              <w:spacing w:after="0" w:line="276" w:lineRule="auto"/>
              <w:jc w:val="left"/>
              <w:rPr>
                <w:rFonts w:cs="Times New Roman"/>
                <w:color w:val="auto"/>
                <w:sz w:val="28"/>
                <w:szCs w:val="22"/>
              </w:rPr>
            </w:pPr>
          </w:p>
          <w:p w14:paraId="27005C55" w14:textId="77777777" w:rsidR="003A5BE6" w:rsidRPr="003A5BE6" w:rsidRDefault="003A5BE6" w:rsidP="003A5BE6">
            <w:pPr>
              <w:numPr>
                <w:ilvl w:val="0"/>
                <w:numId w:val="39"/>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 xml:space="preserve">Continue to provide the Single Point of Contact Service. </w:t>
            </w:r>
          </w:p>
          <w:p w14:paraId="53E302F1" w14:textId="77777777" w:rsidR="003A5BE6" w:rsidRPr="003A5BE6" w:rsidRDefault="003A5BE6" w:rsidP="003A5BE6">
            <w:pPr>
              <w:numPr>
                <w:ilvl w:val="0"/>
                <w:numId w:val="39"/>
              </w:numPr>
              <w:autoSpaceDE/>
              <w:autoSpaceDN/>
              <w:adjustRightInd/>
              <w:spacing w:after="0" w:line="276" w:lineRule="auto"/>
              <w:contextualSpacing/>
              <w:jc w:val="left"/>
              <w:rPr>
                <w:rFonts w:cs="Times New Roman"/>
                <w:color w:val="auto"/>
                <w:sz w:val="28"/>
                <w:szCs w:val="22"/>
              </w:rPr>
            </w:pPr>
            <w:r w:rsidRPr="003A5BE6">
              <w:rPr>
                <w:rFonts w:cs="Times New Roman"/>
                <w:color w:val="auto"/>
                <w:sz w:val="28"/>
                <w:szCs w:val="22"/>
              </w:rPr>
              <w:t>Continue to provide statutory advocacy services.</w:t>
            </w:r>
          </w:p>
          <w:p w14:paraId="46F4BE21" w14:textId="77777777" w:rsidR="003A5BE6" w:rsidRPr="003A5BE6" w:rsidRDefault="003A5BE6" w:rsidP="003A5BE6">
            <w:pPr>
              <w:numPr>
                <w:ilvl w:val="0"/>
                <w:numId w:val="38"/>
              </w:numPr>
              <w:autoSpaceDE/>
              <w:autoSpaceDN/>
              <w:adjustRightInd/>
              <w:spacing w:after="0" w:line="276" w:lineRule="auto"/>
              <w:jc w:val="left"/>
              <w:rPr>
                <w:rFonts w:eastAsiaTheme="minorHAnsi" w:cs="Arial"/>
                <w:sz w:val="28"/>
                <w:szCs w:val="28"/>
              </w:rPr>
            </w:pPr>
            <w:r w:rsidRPr="003A5BE6">
              <w:rPr>
                <w:rFonts w:eastAsiaTheme="minorHAnsi" w:cs="Arial"/>
                <w:sz w:val="28"/>
                <w:szCs w:val="28"/>
              </w:rPr>
              <w:t>Reduce the budget for "Lower Level" advocacy services by 50%.</w:t>
            </w:r>
          </w:p>
          <w:p w14:paraId="362EC504" w14:textId="77777777" w:rsidR="003A5BE6" w:rsidRPr="003A5BE6" w:rsidRDefault="003A5BE6" w:rsidP="003A5BE6">
            <w:pPr>
              <w:spacing w:after="0" w:line="276" w:lineRule="auto"/>
              <w:ind w:left="720"/>
              <w:jc w:val="left"/>
              <w:rPr>
                <w:rFonts w:eastAsiaTheme="minorHAnsi" w:cs="Arial"/>
                <w:sz w:val="28"/>
                <w:szCs w:val="28"/>
              </w:rPr>
            </w:pPr>
          </w:p>
          <w:p w14:paraId="3B48F9CE" w14:textId="77777777" w:rsidR="003A5BE6" w:rsidRPr="003A5BE6" w:rsidRDefault="003A5BE6" w:rsidP="003A5BE6">
            <w:pPr>
              <w:spacing w:after="0"/>
              <w:jc w:val="left"/>
              <w:rPr>
                <w:rFonts w:eastAsiaTheme="minorHAnsi" w:cs="Arial"/>
                <w:sz w:val="28"/>
                <w:szCs w:val="28"/>
              </w:rPr>
            </w:pPr>
            <w:r w:rsidRPr="003A5BE6">
              <w:rPr>
                <w:rFonts w:eastAsiaTheme="minorHAnsi" w:cs="Arial"/>
                <w:sz w:val="28"/>
                <w:szCs w:val="28"/>
              </w:rPr>
              <w:t xml:space="preserve"> </w:t>
            </w:r>
          </w:p>
        </w:tc>
      </w:tr>
    </w:tbl>
    <w:p w14:paraId="26C76212" w14:textId="77777777" w:rsidR="003A5BE6" w:rsidRPr="003A5BE6" w:rsidRDefault="003A5BE6" w:rsidP="003A5BE6">
      <w:pPr>
        <w:autoSpaceDE/>
        <w:autoSpaceDN/>
        <w:adjustRightInd/>
        <w:spacing w:after="200" w:line="276" w:lineRule="auto"/>
        <w:jc w:val="left"/>
        <w:rPr>
          <w:rFonts w:cs="Times New Roman"/>
          <w:b/>
          <w:color w:val="auto"/>
          <w:sz w:val="28"/>
          <w:szCs w:val="22"/>
        </w:rPr>
      </w:pPr>
    </w:p>
    <w:p w14:paraId="4A0A0CC1"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Is the decision likely to affect people across the county in a similar way or are specific areas likely to be affected – e.g. are a set number of branches/sites to be affected?  If so you will need to consider whether there are equality related issues associated with 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2B6FD56E" w14:textId="77777777" w:rsidTr="00AB72F8">
        <w:tc>
          <w:tcPr>
            <w:tcW w:w="9242" w:type="dxa"/>
          </w:tcPr>
          <w:p w14:paraId="7E981523"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The decision is likely to affect people who use the service from across the county in a similar way.</w:t>
            </w:r>
          </w:p>
        </w:tc>
      </w:tr>
    </w:tbl>
    <w:p w14:paraId="7C5B9E38"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61D1D290" w14:textId="77777777" w:rsidR="003A5BE6" w:rsidRPr="003A5BE6" w:rsidRDefault="003A5BE6" w:rsidP="003A5BE6">
      <w:pPr>
        <w:autoSpaceDE/>
        <w:autoSpaceDN/>
        <w:adjustRightInd/>
        <w:spacing w:after="200" w:line="276" w:lineRule="auto"/>
        <w:jc w:val="left"/>
        <w:rPr>
          <w:rFonts w:cs="Times New Roman"/>
          <w:b/>
          <w:color w:val="auto"/>
          <w:sz w:val="28"/>
          <w:szCs w:val="22"/>
        </w:rPr>
      </w:pPr>
      <w:r w:rsidRPr="003A5BE6">
        <w:rPr>
          <w:rFonts w:cs="Times New Roman"/>
          <w:b/>
          <w:color w:val="auto"/>
          <w:sz w:val="28"/>
          <w:szCs w:val="22"/>
        </w:rPr>
        <w:t xml:space="preserve">Could the decision have a particular impact on any group of individuals sharing protected characteristics under the Equality Act 2010, </w:t>
      </w:r>
      <w:proofErr w:type="gramStart"/>
      <w:r w:rsidRPr="003A5BE6">
        <w:rPr>
          <w:rFonts w:cs="Times New Roman"/>
          <w:b/>
          <w:color w:val="auto"/>
          <w:sz w:val="28"/>
          <w:szCs w:val="22"/>
        </w:rPr>
        <w:t>namely:</w:t>
      </w:r>
      <w:proofErr w:type="gramEnd"/>
      <w:r w:rsidRPr="003A5BE6">
        <w:rPr>
          <w:rFonts w:cs="Times New Roman"/>
          <w:b/>
          <w:color w:val="auto"/>
          <w:sz w:val="28"/>
          <w:szCs w:val="22"/>
        </w:rPr>
        <w:t xml:space="preserve"> </w:t>
      </w:r>
    </w:p>
    <w:p w14:paraId="4987C0D8"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Age</w:t>
      </w:r>
    </w:p>
    <w:p w14:paraId="77FDF2D6"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Disability including Deaf people</w:t>
      </w:r>
    </w:p>
    <w:p w14:paraId="6459E9CF"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Gender reassignment</w:t>
      </w:r>
    </w:p>
    <w:p w14:paraId="686BA3F5"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Pregnancy and maternity</w:t>
      </w:r>
    </w:p>
    <w:p w14:paraId="047DCE37"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Race/ethnicity/nationality</w:t>
      </w:r>
    </w:p>
    <w:p w14:paraId="695CD025"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Religion or belief</w:t>
      </w:r>
    </w:p>
    <w:p w14:paraId="28AA162D"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Sex/gender</w:t>
      </w:r>
    </w:p>
    <w:p w14:paraId="2021840E"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Sexual orientation</w:t>
      </w:r>
    </w:p>
    <w:p w14:paraId="40D3E068"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Marriage or Civil Partnership Status</w:t>
      </w:r>
    </w:p>
    <w:p w14:paraId="1B54CF06"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p>
    <w:p w14:paraId="1F96D978"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r w:rsidRPr="003A5BE6">
        <w:rPr>
          <w:rFonts w:cs="Times New Roman"/>
          <w:color w:val="auto"/>
          <w:sz w:val="28"/>
          <w:szCs w:val="22"/>
        </w:rPr>
        <w:t xml:space="preserve">In considering this question you should identify and record any particular impact on people in a sub-group of any of the above – e.g. people with a particular disability or from a particular religious or ethnic group. </w:t>
      </w:r>
    </w:p>
    <w:p w14:paraId="7921A496"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p>
    <w:p w14:paraId="1AB40016"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r w:rsidRPr="003A5BE6">
        <w:rPr>
          <w:rFonts w:cs="Times New Roman"/>
          <w:color w:val="auto"/>
          <w:sz w:val="28"/>
          <w:szCs w:val="22"/>
        </w:rP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15"/>
        <w:tblW w:w="0" w:type="auto"/>
        <w:tblLook w:val="04A0" w:firstRow="1" w:lastRow="0" w:firstColumn="1" w:lastColumn="0" w:noHBand="0" w:noVBand="1"/>
      </w:tblPr>
      <w:tblGrid>
        <w:gridCol w:w="9016"/>
      </w:tblGrid>
      <w:tr w:rsidR="003A5BE6" w:rsidRPr="003A5BE6" w14:paraId="2D38D7F4" w14:textId="77777777" w:rsidTr="00AB72F8">
        <w:tc>
          <w:tcPr>
            <w:tcW w:w="9242" w:type="dxa"/>
          </w:tcPr>
          <w:p w14:paraId="06740D8F" w14:textId="77777777" w:rsidR="003A5BE6" w:rsidRPr="003A5BE6" w:rsidRDefault="003A5BE6" w:rsidP="003A5BE6">
            <w:pPr>
              <w:autoSpaceDE/>
              <w:autoSpaceDN/>
              <w:adjustRightInd/>
              <w:spacing w:after="200" w:line="276" w:lineRule="auto"/>
              <w:jc w:val="left"/>
              <w:rPr>
                <w:rFonts w:cs="Arial"/>
                <w:color w:val="auto"/>
                <w:sz w:val="28"/>
              </w:rPr>
            </w:pPr>
            <w:r w:rsidRPr="003A5BE6">
              <w:rPr>
                <w:rFonts w:cs="Times New Roman"/>
                <w:color w:val="auto"/>
                <w:sz w:val="28"/>
                <w:szCs w:val="22"/>
              </w:rPr>
              <w:t xml:space="preserve">Yes. "Lower-level advocacy" is available to all residents of the county council area who qualify under the specified service criteria. However, the service is predominantly used by client groups with some protected characteristics. </w:t>
            </w:r>
            <w:r w:rsidRPr="003A5BE6">
              <w:rPr>
                <w:rFonts w:cs="Arial"/>
                <w:color w:val="auto"/>
                <w:sz w:val="28"/>
              </w:rPr>
              <w:t>Adults with disabilities with a variety of needs are likely to be the most affected.</w:t>
            </w:r>
          </w:p>
        </w:tc>
      </w:tr>
    </w:tbl>
    <w:p w14:paraId="78C17D89" w14:textId="77777777" w:rsidR="003A5BE6" w:rsidRPr="003A5BE6" w:rsidRDefault="003A5BE6" w:rsidP="003A5BE6">
      <w:pPr>
        <w:autoSpaceDE/>
        <w:autoSpaceDN/>
        <w:adjustRightInd/>
        <w:spacing w:after="200" w:line="276" w:lineRule="auto"/>
        <w:contextualSpacing/>
        <w:jc w:val="left"/>
        <w:rPr>
          <w:rFonts w:cs="Times New Roman"/>
          <w:color w:val="auto"/>
          <w:sz w:val="28"/>
          <w:szCs w:val="22"/>
        </w:rPr>
      </w:pPr>
    </w:p>
    <w:p w14:paraId="31F9DF11"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If you have answered "Yes" to this question in relation to any of the above characteristics, – please go to Question 1.</w:t>
      </w:r>
    </w:p>
    <w:tbl>
      <w:tblPr>
        <w:tblStyle w:val="TableGrid15"/>
        <w:tblW w:w="0" w:type="auto"/>
        <w:tblLook w:val="04A0" w:firstRow="1" w:lastRow="0" w:firstColumn="1" w:lastColumn="0" w:noHBand="0" w:noVBand="1"/>
      </w:tblPr>
      <w:tblGrid>
        <w:gridCol w:w="9016"/>
      </w:tblGrid>
      <w:tr w:rsidR="003A5BE6" w:rsidRPr="003A5BE6" w14:paraId="4D04B982" w14:textId="77777777" w:rsidTr="00AB72F8">
        <w:tc>
          <w:tcPr>
            <w:tcW w:w="9242" w:type="dxa"/>
          </w:tcPr>
          <w:p w14:paraId="59EF5109"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color w:val="auto"/>
                <w:sz w:val="28"/>
                <w:szCs w:val="22"/>
              </w:rPr>
              <w:fldChar w:fldCharType="begin">
                <w:ffData>
                  <w:name w:val="Text10"/>
                  <w:enabled/>
                  <w:calcOnExit w:val="0"/>
                  <w:textInput/>
                </w:ffData>
              </w:fldChar>
            </w:r>
            <w:r w:rsidRPr="003A5BE6">
              <w:rPr>
                <w:rFonts w:cs="Times New Roman"/>
                <w:color w:val="auto"/>
                <w:sz w:val="28"/>
                <w:szCs w:val="22"/>
              </w:rPr>
              <w:instrText xml:space="preserve"> FORMTEXT </w:instrText>
            </w:r>
            <w:r w:rsidRPr="003A5BE6">
              <w:rPr>
                <w:rFonts w:cs="Times New Roman"/>
                <w:color w:val="auto"/>
                <w:sz w:val="28"/>
                <w:szCs w:val="22"/>
              </w:rPr>
            </w:r>
            <w:r w:rsidRPr="003A5BE6">
              <w:rPr>
                <w:rFonts w:cs="Times New Roman"/>
                <w:color w:val="auto"/>
                <w:sz w:val="28"/>
                <w:szCs w:val="22"/>
              </w:rPr>
              <w:fldChar w:fldCharType="separate"/>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color w:val="auto"/>
                <w:sz w:val="28"/>
                <w:szCs w:val="22"/>
              </w:rPr>
              <w:fldChar w:fldCharType="end"/>
            </w:r>
          </w:p>
        </w:tc>
      </w:tr>
    </w:tbl>
    <w:p w14:paraId="494D9801"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40CD27CB"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If you have answered "No" in relation to all the protected characteristics</w:t>
      </w:r>
      <w:proofErr w:type="gramStart"/>
      <w:r w:rsidRPr="003A5BE6">
        <w:rPr>
          <w:rFonts w:cs="Times New Roman"/>
          <w:color w:val="auto"/>
          <w:sz w:val="28"/>
          <w:szCs w:val="22"/>
        </w:rPr>
        <w:t>,  please</w:t>
      </w:r>
      <w:proofErr w:type="gramEnd"/>
      <w:r w:rsidRPr="003A5BE6">
        <w:rPr>
          <w:rFonts w:cs="Times New Roman"/>
          <w:color w:val="auto"/>
          <w:sz w:val="28"/>
          <w:szCs w:val="22"/>
        </w:rPr>
        <w:t xml:space="preserv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56037BA5" w14:textId="77777777" w:rsidTr="00AB72F8">
        <w:tc>
          <w:tcPr>
            <w:tcW w:w="9242" w:type="dxa"/>
          </w:tcPr>
          <w:p w14:paraId="197C70E3"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fldChar w:fldCharType="begin">
                <w:ffData>
                  <w:name w:val="Text11"/>
                  <w:enabled/>
                  <w:calcOnExit w:val="0"/>
                  <w:textInput/>
                </w:ffData>
              </w:fldChar>
            </w:r>
            <w:r w:rsidRPr="003A5BE6">
              <w:rPr>
                <w:rFonts w:cs="Times New Roman"/>
                <w:color w:val="auto"/>
                <w:sz w:val="28"/>
                <w:szCs w:val="22"/>
              </w:rPr>
              <w:instrText xml:space="preserve"> FORMTEXT </w:instrText>
            </w:r>
            <w:r w:rsidRPr="003A5BE6">
              <w:rPr>
                <w:rFonts w:cs="Times New Roman"/>
                <w:color w:val="auto"/>
                <w:sz w:val="28"/>
                <w:szCs w:val="22"/>
              </w:rPr>
            </w:r>
            <w:r w:rsidRPr="003A5BE6">
              <w:rPr>
                <w:rFonts w:cs="Times New Roman"/>
                <w:color w:val="auto"/>
                <w:sz w:val="28"/>
                <w:szCs w:val="22"/>
              </w:rPr>
              <w:fldChar w:fldCharType="separate"/>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color w:val="auto"/>
                <w:sz w:val="28"/>
                <w:szCs w:val="22"/>
              </w:rPr>
              <w:fldChar w:fldCharType="end"/>
            </w:r>
          </w:p>
        </w:tc>
      </w:tr>
    </w:tbl>
    <w:p w14:paraId="5EAB5835"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6E63DF57" w14:textId="77777777" w:rsidR="003A5BE6" w:rsidRPr="003A5BE6" w:rsidRDefault="003A5BE6" w:rsidP="003A5BE6">
      <w:pPr>
        <w:autoSpaceDE/>
        <w:autoSpaceDN/>
        <w:adjustRightInd/>
        <w:spacing w:after="200" w:line="276" w:lineRule="auto"/>
        <w:jc w:val="left"/>
        <w:rPr>
          <w:rFonts w:cs="Times New Roman"/>
          <w:b/>
          <w:color w:val="auto"/>
          <w:sz w:val="28"/>
          <w:szCs w:val="22"/>
        </w:rPr>
      </w:pPr>
      <w:r w:rsidRPr="003A5BE6">
        <w:rPr>
          <w:rFonts w:cs="Times New Roman"/>
          <w:b/>
          <w:color w:val="auto"/>
          <w:sz w:val="28"/>
          <w:szCs w:val="22"/>
        </w:rPr>
        <w:br w:type="page"/>
      </w:r>
    </w:p>
    <w:p w14:paraId="087BF0A3"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1 – Background Evidence</w:t>
      </w:r>
    </w:p>
    <w:p w14:paraId="15CB6393"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What information do you have about the different groups of people who may be affected by this decision – e.g. employees or service users   (you could use monitoring data, survey data, etc. to compile this)</w:t>
      </w:r>
      <w:proofErr w:type="gramStart"/>
      <w:r w:rsidRPr="003A5BE6">
        <w:rPr>
          <w:rFonts w:cs="Times New Roman"/>
          <w:color w:val="auto"/>
          <w:sz w:val="28"/>
          <w:szCs w:val="22"/>
        </w:rPr>
        <w:t>.</w:t>
      </w:r>
      <w:proofErr w:type="gramEnd"/>
      <w:r w:rsidRPr="003A5BE6">
        <w:rPr>
          <w:rFonts w:cs="Times New Roman"/>
          <w:color w:val="auto"/>
          <w:sz w:val="28"/>
          <w:szCs w:val="22"/>
        </w:rPr>
        <w:t xml:space="preserve"> As indicated above, the relevant protected characteristics are: </w:t>
      </w:r>
    </w:p>
    <w:p w14:paraId="36B7C762"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Age</w:t>
      </w:r>
    </w:p>
    <w:p w14:paraId="4368D14B"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Disability including Deaf people</w:t>
      </w:r>
    </w:p>
    <w:p w14:paraId="27320A28"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Gender reassignment/gender identity</w:t>
      </w:r>
    </w:p>
    <w:p w14:paraId="45BC6730"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Pregnancy and maternity</w:t>
      </w:r>
    </w:p>
    <w:p w14:paraId="67CF814A"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Race/Ethnicity/Nationality</w:t>
      </w:r>
    </w:p>
    <w:p w14:paraId="1E9FE075"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Religion or belief</w:t>
      </w:r>
    </w:p>
    <w:p w14:paraId="7672A38B"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Sex/gender</w:t>
      </w:r>
    </w:p>
    <w:p w14:paraId="26F910CC"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Sexual orientation</w:t>
      </w:r>
    </w:p>
    <w:p w14:paraId="3C061AFB"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 xml:space="preserve">Marriage or Civil Partnership status  (in respect of  which the s. 149 requires only that due regard be paid to the need to eliminate discrimination, harassment or victimisation or other conduct which is prohibited by the Act). </w:t>
      </w:r>
    </w:p>
    <w:p w14:paraId="5145E3DA"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p>
    <w:p w14:paraId="014305C7"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r w:rsidRPr="003A5BE6">
        <w:rPr>
          <w:rFonts w:cs="Times New Roman"/>
          <w:color w:val="auto"/>
          <w:sz w:val="28"/>
          <w:szCs w:val="22"/>
        </w:rP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14:paraId="03416622"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51B43C45" w14:textId="77777777" w:rsidTr="00AB72F8">
        <w:tc>
          <w:tcPr>
            <w:tcW w:w="9242" w:type="dxa"/>
          </w:tcPr>
          <w:p w14:paraId="7EF7DAB9"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The latest monitoring data shows that 469 people accessed the service in Q2. 2017 (July-September). Approximately half of these people received advocacy support via the service whilst the other half were referred to the statutory element of the service. </w:t>
            </w:r>
          </w:p>
          <w:p w14:paraId="058EF5A3"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The following is a breakdown of low level advocacy by customer group:</w:t>
            </w:r>
          </w:p>
          <w:tbl>
            <w:tblPr>
              <w:tblStyle w:val="TableGrid15"/>
              <w:tblW w:w="0" w:type="auto"/>
              <w:tblLook w:val="04A0" w:firstRow="1" w:lastRow="0" w:firstColumn="1" w:lastColumn="0" w:noHBand="0" w:noVBand="1"/>
            </w:tblPr>
            <w:tblGrid>
              <w:gridCol w:w="4746"/>
              <w:gridCol w:w="4044"/>
            </w:tblGrid>
            <w:tr w:rsidR="003A5BE6" w:rsidRPr="003A5BE6" w14:paraId="769642BA" w14:textId="77777777" w:rsidTr="00AB72F8">
              <w:tc>
                <w:tcPr>
                  <w:tcW w:w="7087" w:type="dxa"/>
                </w:tcPr>
                <w:p w14:paraId="58723446"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Acquired Brain Injury</w:t>
                  </w:r>
                </w:p>
              </w:tc>
              <w:tc>
                <w:tcPr>
                  <w:tcW w:w="7087" w:type="dxa"/>
                </w:tcPr>
                <w:p w14:paraId="304C34E7"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1</w:t>
                  </w:r>
                </w:p>
              </w:tc>
            </w:tr>
            <w:tr w:rsidR="003A5BE6" w:rsidRPr="003A5BE6" w14:paraId="0A21F2BE" w14:textId="77777777" w:rsidTr="00AB72F8">
              <w:tc>
                <w:tcPr>
                  <w:tcW w:w="7087" w:type="dxa"/>
                </w:tcPr>
                <w:p w14:paraId="7D8ADE57"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Mental Health </w:t>
                  </w:r>
                </w:p>
              </w:tc>
              <w:tc>
                <w:tcPr>
                  <w:tcW w:w="7087" w:type="dxa"/>
                </w:tcPr>
                <w:p w14:paraId="5380AAB6"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151</w:t>
                  </w:r>
                </w:p>
              </w:tc>
            </w:tr>
            <w:tr w:rsidR="003A5BE6" w:rsidRPr="003A5BE6" w14:paraId="1D133ACF" w14:textId="77777777" w:rsidTr="00AB72F8">
              <w:tc>
                <w:tcPr>
                  <w:tcW w:w="7087" w:type="dxa"/>
                </w:tcPr>
                <w:p w14:paraId="536A28B5"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Learning disability </w:t>
                  </w:r>
                </w:p>
              </w:tc>
              <w:tc>
                <w:tcPr>
                  <w:tcW w:w="7087" w:type="dxa"/>
                </w:tcPr>
                <w:p w14:paraId="2AA87EBF"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87</w:t>
                  </w:r>
                </w:p>
              </w:tc>
            </w:tr>
            <w:tr w:rsidR="003A5BE6" w:rsidRPr="003A5BE6" w14:paraId="032A4BC6" w14:textId="77777777" w:rsidTr="00AB72F8">
              <w:tc>
                <w:tcPr>
                  <w:tcW w:w="7087" w:type="dxa"/>
                </w:tcPr>
                <w:p w14:paraId="05C3CD60"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Parent Carer</w:t>
                  </w:r>
                </w:p>
              </w:tc>
              <w:tc>
                <w:tcPr>
                  <w:tcW w:w="7087" w:type="dxa"/>
                </w:tcPr>
                <w:p w14:paraId="43AA9BDD"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22</w:t>
                  </w:r>
                </w:p>
              </w:tc>
            </w:tr>
            <w:tr w:rsidR="003A5BE6" w:rsidRPr="003A5BE6" w14:paraId="596D22CA" w14:textId="77777777" w:rsidTr="00AB72F8">
              <w:tc>
                <w:tcPr>
                  <w:tcW w:w="7087" w:type="dxa"/>
                </w:tcPr>
                <w:p w14:paraId="08A9A048"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Communication difficulty </w:t>
                  </w:r>
                </w:p>
              </w:tc>
              <w:tc>
                <w:tcPr>
                  <w:tcW w:w="7087" w:type="dxa"/>
                </w:tcPr>
                <w:p w14:paraId="6E76AA38"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97</w:t>
                  </w:r>
                </w:p>
              </w:tc>
            </w:tr>
            <w:tr w:rsidR="003A5BE6" w:rsidRPr="003A5BE6" w14:paraId="006B2A5B" w14:textId="77777777" w:rsidTr="00AB72F8">
              <w:tc>
                <w:tcPr>
                  <w:tcW w:w="7087" w:type="dxa"/>
                </w:tcPr>
                <w:p w14:paraId="4ADC850F"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Long term ill health </w:t>
                  </w:r>
                </w:p>
              </w:tc>
              <w:tc>
                <w:tcPr>
                  <w:tcW w:w="7087" w:type="dxa"/>
                </w:tcPr>
                <w:p w14:paraId="08E97CF3"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47</w:t>
                  </w:r>
                </w:p>
              </w:tc>
            </w:tr>
            <w:tr w:rsidR="003A5BE6" w:rsidRPr="003A5BE6" w14:paraId="2159617F" w14:textId="77777777" w:rsidTr="00AB72F8">
              <w:tc>
                <w:tcPr>
                  <w:tcW w:w="7087" w:type="dxa"/>
                </w:tcPr>
                <w:p w14:paraId="2A44A1C1"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Older Person</w:t>
                  </w:r>
                </w:p>
              </w:tc>
              <w:tc>
                <w:tcPr>
                  <w:tcW w:w="7087" w:type="dxa"/>
                </w:tcPr>
                <w:p w14:paraId="25FE218A"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8</w:t>
                  </w:r>
                </w:p>
              </w:tc>
            </w:tr>
            <w:tr w:rsidR="003A5BE6" w:rsidRPr="003A5BE6" w14:paraId="5864047D" w14:textId="77777777" w:rsidTr="00AB72F8">
              <w:tc>
                <w:tcPr>
                  <w:tcW w:w="7087" w:type="dxa"/>
                </w:tcPr>
                <w:p w14:paraId="7CFE035C"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Physical disability </w:t>
                  </w:r>
                </w:p>
              </w:tc>
              <w:tc>
                <w:tcPr>
                  <w:tcW w:w="7087" w:type="dxa"/>
                </w:tcPr>
                <w:p w14:paraId="37D3EE26"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43</w:t>
                  </w:r>
                </w:p>
              </w:tc>
            </w:tr>
            <w:tr w:rsidR="003A5BE6" w:rsidRPr="003A5BE6" w14:paraId="45BD1387" w14:textId="77777777" w:rsidTr="00AB72F8">
              <w:tc>
                <w:tcPr>
                  <w:tcW w:w="7087" w:type="dxa"/>
                </w:tcPr>
                <w:p w14:paraId="100D23B4"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Carer</w:t>
                  </w:r>
                </w:p>
              </w:tc>
              <w:tc>
                <w:tcPr>
                  <w:tcW w:w="7087" w:type="dxa"/>
                </w:tcPr>
                <w:p w14:paraId="631F6045"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8</w:t>
                  </w:r>
                </w:p>
              </w:tc>
            </w:tr>
            <w:tr w:rsidR="003A5BE6" w:rsidRPr="003A5BE6" w14:paraId="2ABAC73B" w14:textId="77777777" w:rsidTr="00AB72F8">
              <w:tc>
                <w:tcPr>
                  <w:tcW w:w="7087" w:type="dxa"/>
                </w:tcPr>
                <w:p w14:paraId="01A3016E"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Dementia (has capacity)</w:t>
                  </w:r>
                </w:p>
              </w:tc>
              <w:tc>
                <w:tcPr>
                  <w:tcW w:w="7087" w:type="dxa"/>
                </w:tcPr>
                <w:p w14:paraId="657A9534"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2</w:t>
                  </w:r>
                </w:p>
              </w:tc>
            </w:tr>
            <w:tr w:rsidR="003A5BE6" w:rsidRPr="003A5BE6" w14:paraId="7D79BD93" w14:textId="77777777" w:rsidTr="00AB72F8">
              <w:tc>
                <w:tcPr>
                  <w:tcW w:w="7087" w:type="dxa"/>
                </w:tcPr>
                <w:p w14:paraId="5A79F17B"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Autism </w:t>
                  </w:r>
                </w:p>
              </w:tc>
              <w:tc>
                <w:tcPr>
                  <w:tcW w:w="7087" w:type="dxa"/>
                </w:tcPr>
                <w:p w14:paraId="1331EDBA"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2</w:t>
                  </w:r>
                </w:p>
              </w:tc>
            </w:tr>
            <w:tr w:rsidR="003A5BE6" w:rsidRPr="003A5BE6" w14:paraId="399C4748" w14:textId="77777777" w:rsidTr="00AB72F8">
              <w:tc>
                <w:tcPr>
                  <w:tcW w:w="7087" w:type="dxa"/>
                </w:tcPr>
                <w:p w14:paraId="426ABBC5"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Stroke </w:t>
                  </w:r>
                </w:p>
              </w:tc>
              <w:tc>
                <w:tcPr>
                  <w:tcW w:w="7087" w:type="dxa"/>
                </w:tcPr>
                <w:p w14:paraId="13B248B7"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1</w:t>
                  </w:r>
                </w:p>
              </w:tc>
            </w:tr>
            <w:tr w:rsidR="003A5BE6" w:rsidRPr="003A5BE6" w14:paraId="3BB23990" w14:textId="77777777" w:rsidTr="00AB72F8">
              <w:tc>
                <w:tcPr>
                  <w:tcW w:w="7087" w:type="dxa"/>
                </w:tcPr>
                <w:p w14:paraId="3B6774D7" w14:textId="77777777" w:rsidR="003A5BE6" w:rsidRPr="003A5BE6" w:rsidRDefault="003A5BE6" w:rsidP="003A5BE6">
                  <w:pPr>
                    <w:autoSpaceDE/>
                    <w:autoSpaceDN/>
                    <w:adjustRightInd/>
                    <w:spacing w:after="200" w:line="276" w:lineRule="auto"/>
                    <w:jc w:val="left"/>
                    <w:rPr>
                      <w:rFonts w:cs="Times New Roman"/>
                      <w:b/>
                      <w:color w:val="auto"/>
                      <w:sz w:val="28"/>
                      <w:szCs w:val="22"/>
                    </w:rPr>
                  </w:pPr>
                  <w:r w:rsidRPr="003A5BE6">
                    <w:rPr>
                      <w:rFonts w:cs="Times New Roman"/>
                      <w:b/>
                      <w:color w:val="auto"/>
                      <w:sz w:val="28"/>
                      <w:szCs w:val="22"/>
                    </w:rPr>
                    <w:t xml:space="preserve">Total </w:t>
                  </w:r>
                </w:p>
              </w:tc>
              <w:tc>
                <w:tcPr>
                  <w:tcW w:w="7087" w:type="dxa"/>
                </w:tcPr>
                <w:p w14:paraId="0AFA343A" w14:textId="77777777" w:rsidR="003A5BE6" w:rsidRPr="003A5BE6" w:rsidRDefault="003A5BE6" w:rsidP="003A5BE6">
                  <w:pPr>
                    <w:autoSpaceDE/>
                    <w:autoSpaceDN/>
                    <w:adjustRightInd/>
                    <w:spacing w:after="200" w:line="276" w:lineRule="auto"/>
                    <w:jc w:val="left"/>
                    <w:rPr>
                      <w:rFonts w:cs="Times New Roman"/>
                      <w:b/>
                      <w:color w:val="auto"/>
                      <w:sz w:val="28"/>
                      <w:szCs w:val="22"/>
                    </w:rPr>
                  </w:pPr>
                  <w:r w:rsidRPr="003A5BE6">
                    <w:rPr>
                      <w:rFonts w:cs="Times New Roman"/>
                      <w:b/>
                      <w:color w:val="auto"/>
                      <w:sz w:val="28"/>
                      <w:szCs w:val="22"/>
                    </w:rPr>
                    <w:t>469</w:t>
                  </w:r>
                </w:p>
              </w:tc>
            </w:tr>
          </w:tbl>
          <w:p w14:paraId="3F570E66"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09D024AB"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The client group accessing "lower level" advocacy the most are those with mental health issues at 32% followed by those with a communication difficulty at 20% and people with a learning disability at 19%.</w:t>
            </w:r>
          </w:p>
          <w:p w14:paraId="111B5DC9" w14:textId="77777777" w:rsidR="003A5BE6" w:rsidRPr="003A5BE6" w:rsidRDefault="003A5BE6" w:rsidP="003A5BE6">
            <w:pPr>
              <w:autoSpaceDE/>
              <w:autoSpaceDN/>
              <w:adjustRightInd/>
              <w:spacing w:after="200" w:line="276" w:lineRule="auto"/>
              <w:jc w:val="left"/>
              <w:rPr>
                <w:rFonts w:cs="Arial"/>
                <w:color w:val="auto"/>
                <w:sz w:val="28"/>
              </w:rPr>
            </w:pPr>
            <w:r w:rsidRPr="003A5BE6">
              <w:rPr>
                <w:rFonts w:cs="Times New Roman"/>
                <w:color w:val="auto"/>
                <w:sz w:val="28"/>
              </w:rPr>
              <w:t xml:space="preserve">Of the 469 customers 283 (60%) are female, 184 (39%) male and 2 (1%) intersex. </w:t>
            </w:r>
            <w:r w:rsidRPr="003A5BE6">
              <w:rPr>
                <w:rFonts w:cs="Arial"/>
                <w:color w:val="auto"/>
                <w:sz w:val="28"/>
              </w:rPr>
              <w:t>There is a higher use of the service by females compared with their relative representation in the Lancashire population – 60% users compared to 51% females in the population – and consequently males are disproportionately lower amongst users – 39% of users but 49% of Lancashire's population.</w:t>
            </w:r>
          </w:p>
          <w:p w14:paraId="61E99B32"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93% of customers are White British with the remaining 7% from BME groups. This is broadly in line with the general Lancashire population.</w:t>
            </w:r>
          </w:p>
          <w:p w14:paraId="59F3A953"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The county council also receives case studies and personal "I" statements detailing how the service has assisted individuals to achieve their personal outcomes. These are referred to in Q.2.</w:t>
            </w:r>
          </w:p>
          <w:p w14:paraId="73B3BF06"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At this time we do not have information about the workforce that may be impacted by the proposals.</w:t>
            </w:r>
          </w:p>
        </w:tc>
      </w:tr>
    </w:tbl>
    <w:p w14:paraId="0A78FCE9"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5E8B21F4"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1AA26708" w14:textId="77777777" w:rsidR="003A5BE6" w:rsidRPr="003A5BE6" w:rsidRDefault="003A5BE6" w:rsidP="003A5BE6">
      <w:pPr>
        <w:autoSpaceDE/>
        <w:autoSpaceDN/>
        <w:adjustRightInd/>
        <w:spacing w:after="200" w:line="276" w:lineRule="auto"/>
        <w:jc w:val="left"/>
        <w:rPr>
          <w:rFonts w:cs="Times New Roman"/>
          <w:b/>
          <w:color w:val="auto"/>
          <w:sz w:val="28"/>
          <w:szCs w:val="22"/>
        </w:rPr>
      </w:pPr>
      <w:r w:rsidRPr="003A5BE6">
        <w:rPr>
          <w:rFonts w:cs="Times New Roman"/>
          <w:b/>
          <w:color w:val="auto"/>
          <w:sz w:val="28"/>
          <w:szCs w:val="22"/>
        </w:rPr>
        <w:t>Question 2 – Engagement/Consultation</w:t>
      </w:r>
    </w:p>
    <w:p w14:paraId="63576C21"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How have you tried to involve people/groups that are potentially affected by your decision?   Please describe what engagement has taken place, with whom and when. </w:t>
      </w:r>
    </w:p>
    <w:p w14:paraId="2BDC201B"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1AA45839" w14:textId="77777777" w:rsidTr="00AB72F8">
        <w:tc>
          <w:tcPr>
            <w:tcW w:w="9242" w:type="dxa"/>
          </w:tcPr>
          <w:p w14:paraId="36C877C9" w14:textId="77777777" w:rsidR="003A5BE6" w:rsidRPr="003A5BE6" w:rsidRDefault="003A5BE6" w:rsidP="003A5BE6">
            <w:pPr>
              <w:autoSpaceDE/>
              <w:autoSpaceDN/>
              <w:adjustRightInd/>
              <w:spacing w:after="200" w:line="276" w:lineRule="auto"/>
              <w:jc w:val="left"/>
              <w:rPr>
                <w:rFonts w:cs="Arial"/>
                <w:color w:val="auto"/>
                <w:sz w:val="28"/>
              </w:rPr>
            </w:pPr>
            <w:r w:rsidRPr="003A5BE6">
              <w:rPr>
                <w:rFonts w:cs="Times New Roman"/>
                <w:color w:val="auto"/>
                <w:sz w:val="28"/>
              </w:rPr>
              <w:t xml:space="preserve">No. </w:t>
            </w:r>
            <w:r w:rsidRPr="003A5BE6">
              <w:rPr>
                <w:rFonts w:cs="Arial"/>
                <w:color w:val="auto"/>
                <w:sz w:val="28"/>
              </w:rPr>
              <w:t>Engagement or consultation has not taken place but if the proposal goes forward some form of consultation will be carried out.  The findings of any consultation will help to finalise any mitigations if this budget option progresses.</w:t>
            </w:r>
          </w:p>
          <w:p w14:paraId="43A83AE7" w14:textId="77777777" w:rsidR="003A5BE6" w:rsidRPr="003A5BE6" w:rsidRDefault="003A5BE6" w:rsidP="003A5BE6">
            <w:pPr>
              <w:autoSpaceDE/>
              <w:autoSpaceDN/>
              <w:adjustRightInd/>
              <w:spacing w:after="200" w:line="276" w:lineRule="auto"/>
              <w:jc w:val="left"/>
              <w:rPr>
                <w:rFonts w:cs="Arial"/>
                <w:color w:val="auto"/>
                <w:sz w:val="28"/>
              </w:rPr>
            </w:pPr>
            <w:r w:rsidRPr="003A5BE6">
              <w:rPr>
                <w:rFonts w:cs="Arial"/>
                <w:color w:val="auto"/>
                <w:sz w:val="28"/>
              </w:rPr>
              <w:t>The most recent monitoring report from the current provider contained this selection of statements from service users:</w:t>
            </w:r>
          </w:p>
          <w:p w14:paraId="27E88470" w14:textId="77777777" w:rsidR="003A5BE6" w:rsidRPr="003A5BE6" w:rsidRDefault="003A5BE6" w:rsidP="003A5BE6">
            <w:pPr>
              <w:autoSpaceDE/>
              <w:autoSpaceDN/>
              <w:adjustRightInd/>
              <w:spacing w:after="200" w:line="276" w:lineRule="auto"/>
              <w:jc w:val="left"/>
              <w:rPr>
                <w:rFonts w:cs="Times New Roman"/>
                <w:color w:val="auto"/>
              </w:rPr>
            </w:pPr>
            <w:r w:rsidRPr="003A5BE6">
              <w:rPr>
                <w:rFonts w:cs="Times New Roman"/>
                <w:color w:val="auto"/>
              </w:rPr>
              <w:t>"</w:t>
            </w:r>
            <w:r w:rsidRPr="003A5BE6">
              <w:rPr>
                <w:rFonts w:cs="Times New Roman"/>
                <w:color w:val="auto"/>
                <w:sz w:val="28"/>
                <w:szCs w:val="22"/>
              </w:rPr>
              <w:t>Thank you so much for all your help. I couldn’t have got through that meeting without you. It has meant so much having someone who listens to me."</w:t>
            </w:r>
          </w:p>
          <w:p w14:paraId="1E2D9255"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 haven’t used advocacy before but it has been very useful to discuss my concerns with you.”</w:t>
            </w:r>
          </w:p>
          <w:p w14:paraId="555391F5"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 didn’t understand what was happening before and it made me unhappy. Thank you for attending the meetings with me.”</w:t>
            </w:r>
          </w:p>
          <w:p w14:paraId="02133DFF"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"Thank you so much for listening to me today it has been good to get everything of my chest."</w:t>
            </w:r>
          </w:p>
          <w:p w14:paraId="373E18E2" w14:textId="77777777" w:rsidR="003A5BE6" w:rsidRPr="003A5BE6" w:rsidRDefault="003A5BE6" w:rsidP="003A5BE6">
            <w:pPr>
              <w:autoSpaceDE/>
              <w:autoSpaceDN/>
              <w:adjustRightInd/>
              <w:spacing w:after="200" w:line="276" w:lineRule="auto"/>
              <w:jc w:val="left"/>
              <w:rPr>
                <w:rFonts w:cs="Times New Roman"/>
                <w:sz w:val="28"/>
                <w:szCs w:val="22"/>
                <w:lang w:eastAsia="en-GB"/>
              </w:rPr>
            </w:pPr>
            <w:r w:rsidRPr="003A5BE6">
              <w:rPr>
                <w:rFonts w:cs="Times New Roman"/>
                <w:sz w:val="28"/>
                <w:szCs w:val="22"/>
                <w:lang w:eastAsia="en-GB"/>
              </w:rPr>
              <w:t>“Thanks for your help it's good to know you are there if we need you”</w:t>
            </w:r>
          </w:p>
          <w:p w14:paraId="644D6740" w14:textId="77777777" w:rsidR="003A5BE6" w:rsidRPr="003A5BE6" w:rsidRDefault="003A5BE6" w:rsidP="003A5BE6">
            <w:pPr>
              <w:autoSpaceDE/>
              <w:autoSpaceDN/>
              <w:adjustRightInd/>
              <w:spacing w:after="200" w:line="276" w:lineRule="auto"/>
              <w:jc w:val="left"/>
              <w:rPr>
                <w:rFonts w:cs="Times New Roman"/>
                <w:sz w:val="28"/>
                <w:szCs w:val="22"/>
                <w:lang w:eastAsia="en-GB"/>
              </w:rPr>
            </w:pPr>
            <w:r w:rsidRPr="003A5BE6">
              <w:rPr>
                <w:rFonts w:cs="Times New Roman"/>
                <w:sz w:val="28"/>
                <w:szCs w:val="22"/>
                <w:lang w:eastAsia="en-GB"/>
              </w:rPr>
              <w:t>"I feel so relieved that I have put the complaint in, I am so glad of your support"</w:t>
            </w:r>
          </w:p>
          <w:p w14:paraId="087EE83B" w14:textId="77777777" w:rsidR="003A5BE6" w:rsidRPr="003A5BE6" w:rsidRDefault="003A5BE6" w:rsidP="003A5BE6">
            <w:pPr>
              <w:autoSpaceDE/>
              <w:autoSpaceDN/>
              <w:adjustRightInd/>
              <w:spacing w:after="200" w:line="276" w:lineRule="auto"/>
              <w:jc w:val="left"/>
              <w:rPr>
                <w:rFonts w:cs="Times New Roman"/>
                <w:sz w:val="28"/>
                <w:szCs w:val="22"/>
                <w:lang w:eastAsia="en-GB"/>
              </w:rPr>
            </w:pPr>
            <w:r w:rsidRPr="003A5BE6">
              <w:rPr>
                <w:rFonts w:cs="Times New Roman"/>
                <w:sz w:val="28"/>
                <w:szCs w:val="22"/>
                <w:lang w:eastAsia="en-GB"/>
              </w:rPr>
              <w:t>"It makes such a difference to me that you are supporting me with Social Services"</w:t>
            </w:r>
          </w:p>
          <w:p w14:paraId="079FDB15"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"Thank you so much I feel so reassured that it’s all sorted."</w:t>
            </w:r>
          </w:p>
        </w:tc>
      </w:tr>
    </w:tbl>
    <w:p w14:paraId="2DD940E6"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029B8842"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23C6F125"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 xml:space="preserve">Question 3 – Analysing Impact </w:t>
      </w:r>
    </w:p>
    <w:p w14:paraId="221DCF85"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Could your proposal potentially disadvantage particular groups sharing any of the protected characteristics and if so which groups and in what way?</w:t>
      </w:r>
    </w:p>
    <w:p w14:paraId="6CAED8D6"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14:paraId="0AC17A70"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Could your proposal potentially impact on individuals sharing the protected characteristics in any of the following </w:t>
      </w:r>
      <w:proofErr w:type="gramStart"/>
      <w:r w:rsidRPr="003A5BE6">
        <w:rPr>
          <w:rFonts w:cs="Times New Roman"/>
          <w:color w:val="auto"/>
          <w:sz w:val="28"/>
          <w:szCs w:val="22"/>
        </w:rPr>
        <w:t>ways:</w:t>
      </w:r>
      <w:proofErr w:type="gramEnd"/>
    </w:p>
    <w:p w14:paraId="3B82D55B" w14:textId="77777777" w:rsidR="003A5BE6" w:rsidRPr="003A5BE6" w:rsidRDefault="003A5BE6" w:rsidP="003A5BE6">
      <w:pPr>
        <w:autoSpaceDE/>
        <w:autoSpaceDN/>
        <w:adjustRightInd/>
        <w:spacing w:after="200" w:line="276" w:lineRule="auto"/>
        <w:ind w:left="720" w:hanging="360"/>
        <w:jc w:val="left"/>
        <w:rPr>
          <w:rFonts w:cs="Times New Roman"/>
          <w:color w:val="auto"/>
          <w:sz w:val="28"/>
          <w:szCs w:val="22"/>
        </w:rPr>
      </w:pPr>
      <w:r w:rsidRPr="003A5BE6">
        <w:rPr>
          <w:rFonts w:cs="Times New Roman"/>
          <w:color w:val="auto"/>
          <w:sz w:val="28"/>
          <w:szCs w:val="22"/>
        </w:rPr>
        <w:t>-</w:t>
      </w:r>
      <w:r w:rsidRPr="003A5BE6">
        <w:rPr>
          <w:rFonts w:cs="Times New Roman"/>
          <w:color w:val="auto"/>
          <w:sz w:val="28"/>
          <w:szCs w:val="22"/>
        </w:rPr>
        <w:tab/>
        <w:t xml:space="preserve">Could it discriminate unlawfully against individuals sharing any of the protected characteristics, whether directly or indirectly; if so, it must be </w:t>
      </w:r>
      <w:proofErr w:type="gramStart"/>
      <w:r w:rsidRPr="003A5BE6">
        <w:rPr>
          <w:rFonts w:cs="Times New Roman"/>
          <w:color w:val="auto"/>
          <w:sz w:val="28"/>
          <w:szCs w:val="22"/>
        </w:rPr>
        <w:t>amended.</w:t>
      </w:r>
      <w:proofErr w:type="gramEnd"/>
      <w:r w:rsidRPr="003A5BE6">
        <w:rPr>
          <w:rFonts w:cs="Times New Roman"/>
          <w:color w:val="auto"/>
          <w:sz w:val="28"/>
          <w:szCs w:val="22"/>
        </w:rPr>
        <w:t xml:space="preserve"> Bear in mind that this may involve taking steps to meet the specific needs of disabled people arising from their disabilities </w:t>
      </w:r>
    </w:p>
    <w:p w14:paraId="253FE684" w14:textId="77777777" w:rsidR="003A5BE6" w:rsidRPr="003A5BE6" w:rsidRDefault="003A5BE6" w:rsidP="003A5BE6">
      <w:pPr>
        <w:numPr>
          <w:ilvl w:val="0"/>
          <w:numId w:val="27"/>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 xml:space="preserve">Could it advance equality of opportunity for those who share a particular protected characteristic? If not could it be developed or modified in order to do so? </w:t>
      </w:r>
    </w:p>
    <w:p w14:paraId="1F7B235B"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p>
    <w:p w14:paraId="520825E3" w14:textId="77777777" w:rsidR="003A5BE6" w:rsidRPr="003A5BE6" w:rsidRDefault="003A5BE6" w:rsidP="003A5BE6">
      <w:pPr>
        <w:numPr>
          <w:ilvl w:val="0"/>
          <w:numId w:val="26"/>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Does it encourage persons who share a relevant protected characteristic to participate in public life or in any activity in which participation by such persons is disproportionately low? If not could it be developed or modified in order to do so?</w:t>
      </w:r>
    </w:p>
    <w:p w14:paraId="1DA2486A"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p>
    <w:p w14:paraId="75C0C0E7" w14:textId="77777777" w:rsidR="003A5BE6" w:rsidRPr="003A5BE6" w:rsidRDefault="003A5BE6" w:rsidP="003A5BE6">
      <w:pPr>
        <w:numPr>
          <w:ilvl w:val="0"/>
          <w:numId w:val="26"/>
        </w:num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1404C374" w14:textId="77777777" w:rsidTr="00AB72F8">
        <w:tc>
          <w:tcPr>
            <w:tcW w:w="9242" w:type="dxa"/>
          </w:tcPr>
          <w:p w14:paraId="7EB5592C" w14:textId="77777777" w:rsidR="003A5BE6" w:rsidRPr="003A5BE6" w:rsidRDefault="003A5BE6" w:rsidP="003A5BE6">
            <w:pPr>
              <w:autoSpaceDE/>
              <w:autoSpaceDN/>
              <w:adjustRightInd/>
              <w:spacing w:after="0" w:line="276" w:lineRule="auto"/>
              <w:jc w:val="left"/>
              <w:rPr>
                <w:rFonts w:cs="Times New Roman"/>
                <w:color w:val="auto"/>
                <w:sz w:val="28"/>
                <w:szCs w:val="22"/>
              </w:rPr>
            </w:pPr>
            <w:r w:rsidRPr="003A5BE6">
              <w:rPr>
                <w:rFonts w:cs="Times New Roman"/>
                <w:color w:val="auto"/>
                <w:sz w:val="28"/>
                <w:szCs w:val="22"/>
              </w:rPr>
              <w:t xml:space="preserve">Advocacy is typically sought by individuals who often struggle to have their voices heard in engaging with health and social care services. In this case, clients with physical </w:t>
            </w:r>
            <w:r w:rsidRPr="003A5BE6">
              <w:rPr>
                <w:rFonts w:cs="Times New Roman"/>
                <w:color w:val="auto"/>
                <w:sz w:val="28"/>
                <w:szCs w:val="28"/>
              </w:rPr>
              <w:t xml:space="preserve">and/or </w:t>
            </w:r>
            <w:r w:rsidRPr="003A5BE6">
              <w:rPr>
                <w:rFonts w:cs="Arial"/>
                <w:color w:val="auto"/>
                <w:sz w:val="28"/>
                <w:szCs w:val="28"/>
              </w:rPr>
              <w:t>learning or cognitive</w:t>
            </w:r>
            <w:r w:rsidRPr="003A5BE6">
              <w:rPr>
                <w:rFonts w:cs="Arial"/>
                <w:color w:val="auto"/>
              </w:rPr>
              <w:t xml:space="preserve"> </w:t>
            </w:r>
            <w:r w:rsidRPr="003A5BE6">
              <w:rPr>
                <w:rFonts w:cs="Times New Roman"/>
                <w:color w:val="auto"/>
                <w:sz w:val="28"/>
                <w:szCs w:val="22"/>
              </w:rPr>
              <w:t xml:space="preserve">disabilities and mental health issues are the predominant users of the service. </w:t>
            </w:r>
          </w:p>
          <w:p w14:paraId="0E2AE58C" w14:textId="77777777" w:rsidR="003A5BE6" w:rsidRPr="003A5BE6" w:rsidRDefault="003A5BE6" w:rsidP="003A5BE6">
            <w:pPr>
              <w:autoSpaceDE/>
              <w:autoSpaceDN/>
              <w:adjustRightInd/>
              <w:spacing w:after="0" w:line="276" w:lineRule="auto"/>
              <w:jc w:val="left"/>
              <w:rPr>
                <w:rFonts w:cs="Times New Roman"/>
                <w:color w:val="auto"/>
                <w:sz w:val="28"/>
                <w:szCs w:val="22"/>
              </w:rPr>
            </w:pPr>
          </w:p>
          <w:p w14:paraId="1EB4E961" w14:textId="77777777" w:rsidR="003A5BE6" w:rsidRPr="003A5BE6" w:rsidRDefault="003A5BE6" w:rsidP="003A5BE6">
            <w:pPr>
              <w:autoSpaceDE/>
              <w:autoSpaceDN/>
              <w:adjustRightInd/>
              <w:spacing w:after="0" w:line="276" w:lineRule="auto"/>
              <w:jc w:val="left"/>
              <w:rPr>
                <w:rFonts w:cs="Times New Roman"/>
                <w:color w:val="auto"/>
                <w:sz w:val="28"/>
                <w:szCs w:val="22"/>
              </w:rPr>
            </w:pPr>
            <w:r w:rsidRPr="003A5BE6">
              <w:rPr>
                <w:rFonts w:cs="Times New Roman"/>
                <w:color w:val="auto"/>
                <w:sz w:val="28"/>
                <w:szCs w:val="22"/>
              </w:rPr>
              <w:t xml:space="preserve">Reducing the "lower-level" advocacy service by 50% will clearly affect the users of the service as the same number of users would access a reduced service. However, the budget option does not propose to eliminate "lower level" advocacy entirely and does not affect statutory advocacy services (which the county council will continue to provide via commissioned arrangements). </w:t>
            </w:r>
          </w:p>
          <w:p w14:paraId="1D69E696" w14:textId="77777777" w:rsidR="003A5BE6" w:rsidRPr="003A5BE6" w:rsidRDefault="003A5BE6" w:rsidP="003A5BE6">
            <w:pPr>
              <w:autoSpaceDE/>
              <w:autoSpaceDN/>
              <w:adjustRightInd/>
              <w:spacing w:after="0" w:line="276" w:lineRule="auto"/>
              <w:jc w:val="left"/>
              <w:rPr>
                <w:rFonts w:cs="Times New Roman"/>
                <w:color w:val="auto"/>
                <w:sz w:val="28"/>
                <w:szCs w:val="22"/>
              </w:rPr>
            </w:pPr>
          </w:p>
          <w:p w14:paraId="02BFD2C0" w14:textId="77777777" w:rsidR="003A5BE6" w:rsidRPr="003A5BE6" w:rsidRDefault="003A5BE6" w:rsidP="003A5BE6">
            <w:pPr>
              <w:autoSpaceDE/>
              <w:autoSpaceDN/>
              <w:adjustRightInd/>
              <w:spacing w:after="0" w:line="276" w:lineRule="auto"/>
              <w:jc w:val="left"/>
              <w:rPr>
                <w:rFonts w:cs="Times New Roman"/>
                <w:color w:val="auto"/>
              </w:rPr>
            </w:pPr>
            <w:r w:rsidRPr="003A5BE6">
              <w:rPr>
                <w:rFonts w:cs="Times New Roman"/>
                <w:color w:val="auto"/>
                <w:sz w:val="28"/>
                <w:szCs w:val="22"/>
              </w:rPr>
              <w:t xml:space="preserve">A reduction in the service will likely impact on service users through longer waiting times or prioritising access. There may also be an impact in the quality of provision; in some cases, the service may, for example, deliver a reduced "lower-level" advocacy service by moving away from face-to-face or over-the-phone contact and instead providing individuals with published material, web-based information or signposting to other services, peer support networks, community groups, or other forms of support.    </w:t>
            </w:r>
          </w:p>
        </w:tc>
      </w:tr>
    </w:tbl>
    <w:p w14:paraId="15CAF95C"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26CCFC17"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4 –Combined/Cumulative Effect</w:t>
      </w:r>
    </w:p>
    <w:p w14:paraId="20EFC4A4"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Could the effects of your decision combine with other factors or decisions taken at local or national level to exacerbate the impact on any groups?</w:t>
      </w:r>
    </w:p>
    <w:p w14:paraId="29578997"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14:paraId="1E4640AC"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11645A37" w14:textId="77777777" w:rsidTr="00AB72F8">
        <w:tc>
          <w:tcPr>
            <w:tcW w:w="9242" w:type="dxa"/>
          </w:tcPr>
          <w:p w14:paraId="082BBFA9"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N/A</w:t>
            </w:r>
          </w:p>
        </w:tc>
      </w:tr>
    </w:tbl>
    <w:p w14:paraId="51E59CB6" w14:textId="77777777" w:rsidR="003A5BE6" w:rsidRPr="003A5BE6" w:rsidRDefault="003A5BE6" w:rsidP="003A5BE6">
      <w:pPr>
        <w:autoSpaceDE/>
        <w:autoSpaceDN/>
        <w:adjustRightInd/>
        <w:spacing w:after="200" w:line="276" w:lineRule="auto"/>
        <w:jc w:val="left"/>
        <w:rPr>
          <w:rFonts w:cs="Times New Roman"/>
          <w:b/>
          <w:color w:val="auto"/>
          <w:sz w:val="28"/>
          <w:szCs w:val="22"/>
        </w:rPr>
      </w:pPr>
    </w:p>
    <w:p w14:paraId="70B9DCD0"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5 – Identifying Initial Results of Your Analysis</w:t>
      </w:r>
    </w:p>
    <w:p w14:paraId="25590A94"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As a result of your analysis have you changed/amended your original proposal?</w:t>
      </w:r>
    </w:p>
    <w:p w14:paraId="63F7A2B6"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Please identify how – </w:t>
      </w:r>
    </w:p>
    <w:p w14:paraId="2E29FCE1"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For example: </w:t>
      </w:r>
    </w:p>
    <w:p w14:paraId="1BD718A2"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Adjusted the original proposal – briefly outline the adjustments</w:t>
      </w:r>
    </w:p>
    <w:p w14:paraId="25D8D0FA"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Continuing with the Original Proposal – briefly explain why</w:t>
      </w:r>
    </w:p>
    <w:p w14:paraId="09D5BD4C"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Stopped the Proposal and Revised it -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3E67A181" w14:textId="77777777" w:rsidTr="00AB72F8">
        <w:tc>
          <w:tcPr>
            <w:tcW w:w="9242" w:type="dxa"/>
          </w:tcPr>
          <w:p w14:paraId="67CBC21B" w14:textId="77777777" w:rsidR="003A5BE6" w:rsidRPr="003A5BE6" w:rsidRDefault="003A5BE6" w:rsidP="003A5BE6">
            <w:pPr>
              <w:autoSpaceDE/>
              <w:autoSpaceDN/>
              <w:adjustRightInd/>
              <w:spacing w:after="0" w:line="276" w:lineRule="auto"/>
              <w:jc w:val="left"/>
              <w:rPr>
                <w:rFonts w:cs="Times New Roman"/>
                <w:color w:val="auto"/>
                <w:sz w:val="28"/>
                <w:szCs w:val="22"/>
              </w:rPr>
            </w:pPr>
            <w:r w:rsidRPr="003A5BE6">
              <w:rPr>
                <w:rFonts w:cs="Times New Roman"/>
                <w:color w:val="auto"/>
                <w:sz w:val="28"/>
                <w:szCs w:val="22"/>
              </w:rPr>
              <w:t xml:space="preserve">No; the intention is to continue with the current proposal. </w:t>
            </w:r>
          </w:p>
          <w:p w14:paraId="0EE27A2D" w14:textId="77777777" w:rsidR="003A5BE6" w:rsidRPr="003A5BE6" w:rsidRDefault="003A5BE6" w:rsidP="003A5BE6">
            <w:pPr>
              <w:autoSpaceDE/>
              <w:autoSpaceDN/>
              <w:adjustRightInd/>
              <w:spacing w:after="0" w:line="276" w:lineRule="auto"/>
              <w:jc w:val="left"/>
              <w:rPr>
                <w:rFonts w:cs="Times New Roman"/>
                <w:color w:val="auto"/>
                <w:sz w:val="28"/>
                <w:szCs w:val="22"/>
              </w:rPr>
            </w:pPr>
          </w:p>
          <w:p w14:paraId="2175C733"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The impact analysis indicates that, while the users of the service include individuals with protected characteristics, "lower-level" advocacy will continue in reduced form and statutory services will continue to be provided. </w:t>
            </w:r>
          </w:p>
        </w:tc>
      </w:tr>
    </w:tbl>
    <w:p w14:paraId="28ABB1A0"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5DC9FFD8"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6 - Mitigation</w:t>
      </w:r>
    </w:p>
    <w:p w14:paraId="2968EE91"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14:paraId="3994F623"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2A4810BB" w14:textId="77777777" w:rsidTr="00AB72F8">
        <w:tc>
          <w:tcPr>
            <w:tcW w:w="9242" w:type="dxa"/>
          </w:tcPr>
          <w:p w14:paraId="22B35ECE" w14:textId="77777777" w:rsidR="003A5BE6" w:rsidRPr="003A5BE6" w:rsidRDefault="003A5BE6" w:rsidP="003A5BE6">
            <w:pPr>
              <w:autoSpaceDE/>
              <w:autoSpaceDN/>
              <w:adjustRightInd/>
              <w:spacing w:after="0" w:line="276" w:lineRule="auto"/>
              <w:rPr>
                <w:rFonts w:cs="Times New Roman"/>
                <w:color w:val="auto"/>
                <w:sz w:val="28"/>
                <w:szCs w:val="22"/>
              </w:rPr>
            </w:pPr>
            <w:r w:rsidRPr="003A5BE6">
              <w:rPr>
                <w:rFonts w:cs="Times New Roman"/>
                <w:color w:val="auto"/>
                <w:sz w:val="28"/>
                <w:szCs w:val="22"/>
              </w:rPr>
              <w:t xml:space="preserve">"Lower-level" advocacy is currently offered when advocacy has been assessed as appropriate but when statutory eligibility does not apply. "Lower-level" advocacy involves information, advice, signposting, and peer-to-peer support. The types of "lower-level" advocacy provided by the service varies case by case, consisting of three levels: </w:t>
            </w:r>
          </w:p>
          <w:p w14:paraId="5648C041" w14:textId="77777777" w:rsidR="003A5BE6" w:rsidRPr="003A5BE6" w:rsidRDefault="003A5BE6" w:rsidP="003A5BE6">
            <w:pPr>
              <w:autoSpaceDE/>
              <w:autoSpaceDN/>
              <w:adjustRightInd/>
              <w:spacing w:after="0" w:line="276" w:lineRule="auto"/>
              <w:rPr>
                <w:rFonts w:cs="Times New Roman"/>
                <w:color w:val="auto"/>
                <w:sz w:val="28"/>
                <w:szCs w:val="22"/>
              </w:rPr>
            </w:pPr>
          </w:p>
          <w:p w14:paraId="40045907" w14:textId="77777777" w:rsidR="003A5BE6" w:rsidRPr="003A5BE6" w:rsidRDefault="003A5BE6" w:rsidP="003A5BE6">
            <w:pPr>
              <w:numPr>
                <w:ilvl w:val="0"/>
                <w:numId w:val="36"/>
              </w:numPr>
              <w:autoSpaceDE/>
              <w:autoSpaceDN/>
              <w:adjustRightInd/>
              <w:spacing w:after="0" w:line="276" w:lineRule="auto"/>
              <w:contextualSpacing/>
              <w:jc w:val="left"/>
              <w:rPr>
                <w:rFonts w:cs="Times New Roman"/>
                <w:color w:val="auto"/>
                <w:sz w:val="28"/>
                <w:szCs w:val="22"/>
              </w:rPr>
            </w:pPr>
            <w:r w:rsidRPr="003A5BE6">
              <w:rPr>
                <w:rFonts w:cs="Times New Roman"/>
                <w:color w:val="auto"/>
                <w:sz w:val="28"/>
                <w:szCs w:val="22"/>
              </w:rPr>
              <w:t xml:space="preserve">Level 1, a maximum of two sessions (telephone or online only); </w:t>
            </w:r>
          </w:p>
          <w:p w14:paraId="01D82C1A" w14:textId="77777777" w:rsidR="003A5BE6" w:rsidRPr="003A5BE6" w:rsidRDefault="003A5BE6" w:rsidP="003A5BE6">
            <w:pPr>
              <w:numPr>
                <w:ilvl w:val="0"/>
                <w:numId w:val="36"/>
              </w:numPr>
              <w:autoSpaceDE/>
              <w:autoSpaceDN/>
              <w:adjustRightInd/>
              <w:spacing w:after="0" w:line="276" w:lineRule="auto"/>
              <w:contextualSpacing/>
              <w:jc w:val="left"/>
              <w:rPr>
                <w:rFonts w:cs="Times New Roman"/>
                <w:color w:val="auto"/>
                <w:sz w:val="28"/>
                <w:szCs w:val="22"/>
              </w:rPr>
            </w:pPr>
            <w:r w:rsidRPr="003A5BE6">
              <w:rPr>
                <w:rFonts w:cs="Times New Roman"/>
                <w:color w:val="auto"/>
                <w:sz w:val="28"/>
                <w:szCs w:val="22"/>
              </w:rPr>
              <w:t xml:space="preserve">Level 2, telephony-based or online support over a limited number of sessions with a single face-to-face session and; </w:t>
            </w:r>
          </w:p>
          <w:p w14:paraId="5D208AA8" w14:textId="77777777" w:rsidR="003A5BE6" w:rsidRPr="003A5BE6" w:rsidRDefault="003A5BE6" w:rsidP="003A5BE6">
            <w:pPr>
              <w:numPr>
                <w:ilvl w:val="0"/>
                <w:numId w:val="36"/>
              </w:numPr>
              <w:autoSpaceDE/>
              <w:autoSpaceDN/>
              <w:adjustRightInd/>
              <w:spacing w:after="0" w:line="276" w:lineRule="auto"/>
              <w:contextualSpacing/>
              <w:jc w:val="left"/>
              <w:rPr>
                <w:rFonts w:cs="Times New Roman"/>
                <w:color w:val="auto"/>
                <w:sz w:val="28"/>
                <w:szCs w:val="22"/>
              </w:rPr>
            </w:pPr>
            <w:r w:rsidRPr="003A5BE6">
              <w:rPr>
                <w:rFonts w:cs="Times New Roman"/>
                <w:color w:val="auto"/>
                <w:sz w:val="28"/>
                <w:szCs w:val="22"/>
              </w:rPr>
              <w:t>Level 3, a maximum of three face-to-face contact sessions in addition to other forms of support.</w:t>
            </w:r>
          </w:p>
          <w:p w14:paraId="44742520"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36C12227"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Some of the impact of a reduced service may be mitigated by evaluating and re-allocating resources within the current offer of "lower-level" advocacy, as detailed above. For example, the service could continue to serve a similar amount of clients as it does currently, but with more clients accessing telephone and online support and a reduced offer of face-to-face contact. </w:t>
            </w:r>
          </w:p>
        </w:tc>
      </w:tr>
    </w:tbl>
    <w:p w14:paraId="29B69241" w14:textId="77777777" w:rsidR="003A5BE6" w:rsidRPr="003A5BE6" w:rsidRDefault="003A5BE6" w:rsidP="003A5BE6">
      <w:pPr>
        <w:autoSpaceDE/>
        <w:autoSpaceDN/>
        <w:adjustRightInd/>
        <w:spacing w:after="200" w:line="276" w:lineRule="auto"/>
        <w:jc w:val="left"/>
        <w:rPr>
          <w:rFonts w:cs="Times New Roman"/>
          <w:b/>
          <w:color w:val="auto"/>
          <w:sz w:val="28"/>
          <w:szCs w:val="22"/>
        </w:rPr>
      </w:pPr>
    </w:p>
    <w:p w14:paraId="5C15838E"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7 – Balancing the Proposal/Countervailing Factors</w:t>
      </w:r>
    </w:p>
    <w:p w14:paraId="4064C46A"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3C599B89" w14:textId="77777777" w:rsidTr="00AB72F8">
        <w:tc>
          <w:tcPr>
            <w:tcW w:w="9242" w:type="dxa"/>
          </w:tcPr>
          <w:p w14:paraId="74CFEA93" w14:textId="77777777" w:rsidR="003A5BE6" w:rsidRPr="003A5BE6" w:rsidRDefault="003A5BE6" w:rsidP="003A5BE6">
            <w:pPr>
              <w:autoSpaceDE/>
              <w:autoSpaceDN/>
              <w:adjustRightInd/>
              <w:spacing w:after="200" w:line="276" w:lineRule="auto"/>
              <w:jc w:val="left"/>
              <w:rPr>
                <w:rFonts w:cs="Arial"/>
                <w:color w:val="1F497D"/>
              </w:rPr>
            </w:pPr>
            <w:r w:rsidRPr="003A5BE6">
              <w:rPr>
                <w:rFonts w:cs="Arial"/>
                <w:color w:val="auto"/>
                <w:sz w:val="28"/>
              </w:rPr>
              <w:t xml:space="preserve">The savings proposed by this budget option are set out in the Cash Limit Template and will assist in bridging the funding gap in the Medium Term Financial Strategy. </w:t>
            </w:r>
          </w:p>
          <w:p w14:paraId="676701F6" w14:textId="77777777" w:rsidR="003A5BE6" w:rsidRPr="003A5BE6" w:rsidRDefault="003A5BE6" w:rsidP="003A5BE6">
            <w:pPr>
              <w:autoSpaceDE/>
              <w:autoSpaceDN/>
              <w:adjustRightInd/>
              <w:spacing w:after="160" w:line="259" w:lineRule="auto"/>
              <w:jc w:val="left"/>
              <w:rPr>
                <w:rFonts w:cs="Arial"/>
                <w:color w:val="auto"/>
                <w:sz w:val="28"/>
              </w:rPr>
            </w:pPr>
            <w:r w:rsidRPr="003A5BE6">
              <w:rPr>
                <w:rFonts w:cs="Arial"/>
                <w:color w:val="auto"/>
                <w:sz w:val="28"/>
              </w:rPr>
              <w:t>The proposal is likely to disproportionately impact on people with disabilities and women. </w:t>
            </w:r>
          </w:p>
          <w:p w14:paraId="75C31E3E" w14:textId="77777777" w:rsidR="003A5BE6" w:rsidRPr="003A5BE6" w:rsidRDefault="003A5BE6" w:rsidP="003A5BE6">
            <w:pPr>
              <w:autoSpaceDE/>
              <w:autoSpaceDN/>
              <w:adjustRightInd/>
              <w:spacing w:after="160" w:line="259" w:lineRule="auto"/>
              <w:jc w:val="left"/>
              <w:rPr>
                <w:rFonts w:cs="Times New Roman"/>
                <w:color w:val="auto"/>
                <w:sz w:val="28"/>
                <w:szCs w:val="22"/>
              </w:rPr>
            </w:pPr>
            <w:r w:rsidRPr="003A5BE6">
              <w:rPr>
                <w:rFonts w:cs="Times New Roman"/>
                <w:color w:val="auto"/>
                <w:sz w:val="28"/>
                <w:szCs w:val="22"/>
              </w:rPr>
              <w:t>Offering "lower-level" advocacy alongside statutory provision allows people to fully explore their options without needing to immediately access statutory services. "Lower level" advocacy has a preventative role, reducing the need for statutory, intensive support by helping people through provision of information and advice, peer and group advocacy, limited face-to-face interventions, and through self-help resources.</w:t>
            </w:r>
          </w:p>
          <w:p w14:paraId="596C3598" w14:textId="77777777" w:rsidR="003A5BE6" w:rsidRPr="003A5BE6" w:rsidRDefault="003A5BE6" w:rsidP="003A5BE6">
            <w:pPr>
              <w:autoSpaceDE/>
              <w:autoSpaceDN/>
              <w:adjustRightInd/>
              <w:spacing w:after="0" w:line="259" w:lineRule="auto"/>
              <w:jc w:val="left"/>
              <w:rPr>
                <w:rFonts w:cs="Times New Roman"/>
                <w:color w:val="auto"/>
                <w:sz w:val="28"/>
                <w:szCs w:val="22"/>
              </w:rPr>
            </w:pPr>
            <w:r w:rsidRPr="003A5BE6">
              <w:rPr>
                <w:rFonts w:cs="Times New Roman"/>
                <w:color w:val="auto"/>
                <w:sz w:val="28"/>
                <w:szCs w:val="22"/>
              </w:rPr>
              <w:t>The current delivery model already takes into account the budget context faced by the county council and represents a substantial reduction of "lower level" advocacy provision compared with our previous arrangements (2013-16). For example, the previous contract allowed for up to eight face-to-face sessions while the current service does not offer any more than three sessions.</w:t>
            </w:r>
          </w:p>
          <w:p w14:paraId="2750F8D6" w14:textId="77777777" w:rsidR="003A5BE6" w:rsidRPr="003A5BE6" w:rsidRDefault="003A5BE6" w:rsidP="003A5BE6">
            <w:pPr>
              <w:autoSpaceDE/>
              <w:autoSpaceDN/>
              <w:adjustRightInd/>
              <w:spacing w:after="0" w:line="259" w:lineRule="auto"/>
              <w:jc w:val="left"/>
              <w:rPr>
                <w:rFonts w:cs="Times New Roman"/>
                <w:b/>
                <w:color w:val="auto"/>
                <w:sz w:val="28"/>
                <w:szCs w:val="22"/>
              </w:rPr>
            </w:pPr>
            <w:r w:rsidRPr="003A5BE6">
              <w:rPr>
                <w:rFonts w:cs="Times New Roman"/>
                <w:color w:val="auto"/>
                <w:sz w:val="28"/>
                <w:szCs w:val="22"/>
              </w:rPr>
              <w:t xml:space="preserve">   </w:t>
            </w:r>
          </w:p>
          <w:p w14:paraId="686703CE"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The likelihood of service changes across the county in the future means that demand for "lower-level" advocacy may increase because vulnerable people may require support to make a complaint or access alternative services if services previously relied on to do this are reduced. Reducing this support for residents means that demand for "lower-level" advocacy may manifest as unmet need and, potentially, greater sustained demand on other social care services.</w:t>
            </w:r>
          </w:p>
          <w:p w14:paraId="5309DC69"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On balance, given the need to bridge the funding gap, and the potential mitigation available, the proposal is to continue with the option. </w:t>
            </w:r>
          </w:p>
        </w:tc>
      </w:tr>
    </w:tbl>
    <w:p w14:paraId="54B0A61E"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p>
    <w:p w14:paraId="17E1B474"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8 – Final Proposal</w:t>
      </w:r>
    </w:p>
    <w:p w14:paraId="48D47AAA" w14:textId="77777777" w:rsidR="003A5BE6" w:rsidRPr="003A5BE6" w:rsidRDefault="003A5BE6" w:rsidP="003A5BE6">
      <w:pPr>
        <w:autoSpaceDE/>
        <w:autoSpaceDN/>
        <w:adjustRightInd/>
        <w:spacing w:after="200" w:line="276" w:lineRule="auto"/>
        <w:jc w:val="left"/>
        <w:rPr>
          <w:rFonts w:cs="Times New Roman"/>
          <w:i/>
          <w:color w:val="auto"/>
          <w:sz w:val="28"/>
          <w:szCs w:val="22"/>
        </w:rPr>
      </w:pPr>
      <w:r w:rsidRPr="003A5BE6">
        <w:rPr>
          <w:rFonts w:cs="Times New Roman"/>
          <w:color w:val="auto"/>
          <w:sz w:val="28"/>
          <w:szCs w:val="22"/>
        </w:rPr>
        <w:t>In summary, what is your final proposal and which groups may be affected and how?</w:t>
      </w:r>
      <w:r w:rsidRPr="003A5BE6">
        <w:rPr>
          <w:rFonts w:cs="Times New Roman"/>
          <w:i/>
          <w:color w:val="auto"/>
          <w:sz w:val="28"/>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3D9BCAD7" w14:textId="77777777" w:rsidTr="00AB72F8">
        <w:tc>
          <w:tcPr>
            <w:tcW w:w="9242" w:type="dxa"/>
          </w:tcPr>
          <w:p w14:paraId="1A72B243"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To continue with the current proposal: </w:t>
            </w:r>
          </w:p>
          <w:p w14:paraId="3D2D7A66" w14:textId="77777777" w:rsidR="003A5BE6" w:rsidRPr="003A5BE6" w:rsidRDefault="003A5BE6" w:rsidP="003A5BE6">
            <w:pPr>
              <w:numPr>
                <w:ilvl w:val="0"/>
                <w:numId w:val="39"/>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 xml:space="preserve">Continue to provide the Single Point of Contact Service. </w:t>
            </w:r>
          </w:p>
          <w:p w14:paraId="14BD6E87" w14:textId="77777777" w:rsidR="003A5BE6" w:rsidRPr="003A5BE6" w:rsidRDefault="003A5BE6" w:rsidP="003A5BE6">
            <w:pPr>
              <w:numPr>
                <w:ilvl w:val="0"/>
                <w:numId w:val="39"/>
              </w:numPr>
              <w:autoSpaceDE/>
              <w:autoSpaceDN/>
              <w:adjustRightInd/>
              <w:spacing w:after="0" w:line="276" w:lineRule="auto"/>
              <w:contextualSpacing/>
              <w:jc w:val="left"/>
              <w:rPr>
                <w:rFonts w:cs="Times New Roman"/>
                <w:color w:val="auto"/>
                <w:sz w:val="28"/>
                <w:szCs w:val="22"/>
              </w:rPr>
            </w:pPr>
            <w:r w:rsidRPr="003A5BE6">
              <w:rPr>
                <w:rFonts w:cs="Times New Roman"/>
                <w:color w:val="auto"/>
                <w:sz w:val="28"/>
                <w:szCs w:val="22"/>
              </w:rPr>
              <w:t>Continue to provide statutory advocacy services.</w:t>
            </w:r>
          </w:p>
          <w:p w14:paraId="4245F1DB" w14:textId="77777777" w:rsidR="003A5BE6" w:rsidRPr="003A5BE6" w:rsidRDefault="003A5BE6" w:rsidP="003A5BE6">
            <w:pPr>
              <w:numPr>
                <w:ilvl w:val="0"/>
                <w:numId w:val="38"/>
              </w:numPr>
              <w:autoSpaceDE/>
              <w:autoSpaceDN/>
              <w:adjustRightInd/>
              <w:spacing w:after="0" w:line="276" w:lineRule="auto"/>
              <w:jc w:val="left"/>
              <w:rPr>
                <w:rFonts w:eastAsiaTheme="minorHAnsi" w:cs="Arial"/>
                <w:sz w:val="28"/>
                <w:szCs w:val="28"/>
              </w:rPr>
            </w:pPr>
            <w:r w:rsidRPr="003A5BE6">
              <w:rPr>
                <w:rFonts w:eastAsiaTheme="minorHAnsi" w:cs="Arial"/>
                <w:sz w:val="28"/>
                <w:szCs w:val="28"/>
              </w:rPr>
              <w:t>Reduce the budget for "lower level" advocacy services by 50%.</w:t>
            </w:r>
          </w:p>
          <w:p w14:paraId="105C3CF9" w14:textId="77777777" w:rsidR="003A5BE6" w:rsidRPr="003A5BE6" w:rsidRDefault="003A5BE6" w:rsidP="003A5BE6">
            <w:pPr>
              <w:autoSpaceDE/>
              <w:autoSpaceDN/>
              <w:adjustRightInd/>
              <w:spacing w:after="200" w:line="276" w:lineRule="auto"/>
              <w:jc w:val="left"/>
              <w:rPr>
                <w:rFonts w:cs="Times New Roman"/>
                <w:color w:val="auto"/>
                <w:sz w:val="28"/>
                <w:szCs w:val="22"/>
              </w:rPr>
            </w:pPr>
          </w:p>
        </w:tc>
      </w:tr>
    </w:tbl>
    <w:p w14:paraId="1CC15E4B"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414B21F6"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9 – Review and Monitoring Arrangements</w:t>
      </w:r>
    </w:p>
    <w:p w14:paraId="7A62B57A"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1B9733B5" w14:textId="77777777" w:rsidTr="00AB72F8">
        <w:tc>
          <w:tcPr>
            <w:tcW w:w="9242" w:type="dxa"/>
          </w:tcPr>
          <w:p w14:paraId="37D904BA"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Contract arrangements already in place will continue to monitor and evaluate the impact of the service, and any changes to the service. A commissioning review of all advocacy services is scheduled to take place before commencement of a re-procurement exercise in 2018 with new contracts in place for Spring 2019.  </w:t>
            </w:r>
          </w:p>
        </w:tc>
      </w:tr>
    </w:tbl>
    <w:p w14:paraId="12A75BF5" w14:textId="77777777" w:rsidR="003A5BE6" w:rsidRPr="003A5BE6" w:rsidRDefault="003A5BE6" w:rsidP="003A5BE6">
      <w:pPr>
        <w:autoSpaceDE/>
        <w:autoSpaceDN/>
        <w:adjustRightInd/>
        <w:spacing w:after="200" w:line="276" w:lineRule="auto"/>
        <w:jc w:val="left"/>
        <w:rPr>
          <w:rFonts w:cs="Times New Roman"/>
          <w:b/>
          <w:color w:val="auto"/>
          <w:sz w:val="28"/>
          <w:szCs w:val="22"/>
        </w:rPr>
      </w:pPr>
    </w:p>
    <w:p w14:paraId="397F7822" w14:textId="77777777" w:rsidR="003A5BE6" w:rsidRPr="003A5BE6" w:rsidRDefault="003A5BE6" w:rsidP="003A5BE6">
      <w:pPr>
        <w:autoSpaceDE/>
        <w:autoSpaceDN/>
        <w:adjustRightInd/>
        <w:spacing w:after="200" w:line="276" w:lineRule="auto"/>
        <w:jc w:val="left"/>
        <w:rPr>
          <w:rFonts w:cs="Times New Roman"/>
          <w:b/>
          <w:color w:val="auto"/>
          <w:sz w:val="28"/>
          <w:szCs w:val="22"/>
        </w:rPr>
      </w:pPr>
    </w:p>
    <w:p w14:paraId="6A3077AE" w14:textId="77777777" w:rsidR="003A5BE6" w:rsidRPr="003A5BE6" w:rsidRDefault="003A5BE6"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 xml:space="preserve">Equality Analysis Prepared by: Kieran Curran </w:t>
      </w:r>
    </w:p>
    <w:p w14:paraId="606C4B6A" w14:textId="77777777" w:rsidR="003A5BE6" w:rsidRPr="003A5BE6" w:rsidRDefault="003A5BE6"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Position/Role: Policy, Information and Commissioning Manager</w:t>
      </w:r>
    </w:p>
    <w:p w14:paraId="35960F5B" w14:textId="77777777" w:rsidR="003A5BE6" w:rsidRPr="003A5BE6" w:rsidRDefault="003A5BE6"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Equality Analysis Endorsed by Line Manager and/or Service Head Dave Carr: Head of Service, Policy, Information and Commissioning (Start Well)</w:t>
      </w:r>
    </w:p>
    <w:p w14:paraId="58D7D479" w14:textId="77777777" w:rsidR="003A5BE6" w:rsidRPr="003A5BE6" w:rsidRDefault="003A5BE6"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 xml:space="preserve">Decision Signed Off By </w:t>
      </w:r>
      <w:r w:rsidRPr="003A5BE6">
        <w:rPr>
          <w:rFonts w:cs="Times New Roman"/>
          <w:color w:val="auto"/>
          <w:sz w:val="28"/>
          <w:szCs w:val="22"/>
        </w:rPr>
        <w:fldChar w:fldCharType="begin">
          <w:ffData>
            <w:name w:val="Text9"/>
            <w:enabled/>
            <w:calcOnExit w:val="0"/>
            <w:textInput/>
          </w:ffData>
        </w:fldChar>
      </w:r>
      <w:r w:rsidRPr="003A5BE6">
        <w:rPr>
          <w:rFonts w:cs="Times New Roman"/>
          <w:color w:val="auto"/>
          <w:sz w:val="28"/>
          <w:szCs w:val="22"/>
        </w:rPr>
        <w:instrText xml:space="preserve"> FORMTEXT </w:instrText>
      </w:r>
      <w:r w:rsidRPr="003A5BE6">
        <w:rPr>
          <w:rFonts w:cs="Times New Roman"/>
          <w:color w:val="auto"/>
          <w:sz w:val="28"/>
          <w:szCs w:val="22"/>
        </w:rPr>
      </w:r>
      <w:r w:rsidRPr="003A5BE6">
        <w:rPr>
          <w:rFonts w:cs="Times New Roman"/>
          <w:color w:val="auto"/>
          <w:sz w:val="28"/>
          <w:szCs w:val="22"/>
        </w:rPr>
        <w:fldChar w:fldCharType="separate"/>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color w:val="auto"/>
          <w:sz w:val="28"/>
          <w:szCs w:val="22"/>
        </w:rPr>
        <w:fldChar w:fldCharType="end"/>
      </w:r>
    </w:p>
    <w:p w14:paraId="6AFF0B8F" w14:textId="77777777" w:rsidR="003A5BE6" w:rsidRPr="003A5BE6" w:rsidRDefault="003A5BE6"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 xml:space="preserve">Cabinet Member or Director </w:t>
      </w:r>
      <w:r w:rsidRPr="003A5BE6">
        <w:rPr>
          <w:rFonts w:cs="Times New Roman"/>
          <w:color w:val="auto"/>
          <w:sz w:val="28"/>
          <w:szCs w:val="22"/>
        </w:rPr>
        <w:fldChar w:fldCharType="begin">
          <w:ffData>
            <w:name w:val="Text9"/>
            <w:enabled/>
            <w:calcOnExit w:val="0"/>
            <w:textInput/>
          </w:ffData>
        </w:fldChar>
      </w:r>
      <w:r w:rsidRPr="003A5BE6">
        <w:rPr>
          <w:rFonts w:cs="Times New Roman"/>
          <w:color w:val="auto"/>
          <w:sz w:val="28"/>
          <w:szCs w:val="22"/>
        </w:rPr>
        <w:instrText xml:space="preserve"> FORMTEXT </w:instrText>
      </w:r>
      <w:r w:rsidRPr="003A5BE6">
        <w:rPr>
          <w:rFonts w:cs="Times New Roman"/>
          <w:color w:val="auto"/>
          <w:sz w:val="28"/>
          <w:szCs w:val="22"/>
        </w:rPr>
      </w:r>
      <w:r w:rsidRPr="003A5BE6">
        <w:rPr>
          <w:rFonts w:cs="Times New Roman"/>
          <w:color w:val="auto"/>
          <w:sz w:val="28"/>
          <w:szCs w:val="22"/>
        </w:rPr>
        <w:fldChar w:fldCharType="separate"/>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color w:val="auto"/>
          <w:sz w:val="28"/>
          <w:szCs w:val="22"/>
        </w:rPr>
        <w:fldChar w:fldCharType="end"/>
      </w:r>
    </w:p>
    <w:p w14:paraId="556B527A"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1147F0F5" w14:textId="77777777" w:rsidR="003A5BE6" w:rsidRPr="003A5BE6" w:rsidRDefault="003A5BE6" w:rsidP="003A5BE6">
      <w:pPr>
        <w:autoSpaceDE/>
        <w:autoSpaceDN/>
        <w:adjustRightInd/>
        <w:spacing w:after="200" w:line="276" w:lineRule="auto"/>
        <w:jc w:val="left"/>
        <w:rPr>
          <w:rFonts w:cs="Times New Roman"/>
          <w:b/>
          <w:color w:val="auto"/>
          <w:sz w:val="28"/>
          <w:szCs w:val="22"/>
        </w:rPr>
      </w:pPr>
      <w:r w:rsidRPr="003A5BE6">
        <w:rPr>
          <w:rFonts w:cs="Times New Roman"/>
          <w:b/>
          <w:color w:val="auto"/>
          <w:sz w:val="28"/>
          <w:szCs w:val="22"/>
        </w:rPr>
        <w:t>Please remember to ensure the Equality Decision Making Analysis is submitted with the decision-making report and a copy is retained with other papers relating to the decision.</w:t>
      </w:r>
    </w:p>
    <w:p w14:paraId="0FF3AA4B"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For further information please contact</w:t>
      </w:r>
    </w:p>
    <w:p w14:paraId="11D8B712"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Jeanette Binns – Equality &amp; Cohesion Manager</w:t>
      </w:r>
    </w:p>
    <w:p w14:paraId="41F3ED61" w14:textId="77777777" w:rsidR="003A5BE6" w:rsidRPr="003A5BE6" w:rsidRDefault="007E18C7" w:rsidP="003A5BE6">
      <w:pPr>
        <w:autoSpaceDE/>
        <w:autoSpaceDN/>
        <w:adjustRightInd/>
        <w:spacing w:after="200" w:line="276" w:lineRule="auto"/>
        <w:jc w:val="left"/>
        <w:outlineLvl w:val="0"/>
        <w:rPr>
          <w:rFonts w:cs="Times New Roman"/>
          <w:color w:val="auto"/>
          <w:sz w:val="28"/>
          <w:szCs w:val="22"/>
        </w:rPr>
      </w:pPr>
      <w:hyperlink r:id="rId20" w:history="1">
        <w:r w:rsidR="003A5BE6" w:rsidRPr="003A5BE6">
          <w:rPr>
            <w:rFonts w:cs="Times New Roman"/>
            <w:color w:val="0000FF"/>
            <w:sz w:val="28"/>
            <w:szCs w:val="22"/>
            <w:u w:val="single"/>
          </w:rPr>
          <w:t>Jeanette.binns@lancashire.gov.uk</w:t>
        </w:r>
      </w:hyperlink>
    </w:p>
    <w:p w14:paraId="45E672C9"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Thank you</w:t>
      </w:r>
    </w:p>
    <w:p w14:paraId="2BB8C86B" w14:textId="77777777" w:rsidR="003A5BE6" w:rsidRDefault="003A5BE6" w:rsidP="007D73B9">
      <w:pPr>
        <w:spacing w:after="0" w:line="259" w:lineRule="auto"/>
        <w:rPr>
          <w:rFonts w:cs="Arial"/>
          <w:b/>
        </w:rPr>
      </w:pPr>
    </w:p>
    <w:p w14:paraId="2EEB1B1F" w14:textId="77777777" w:rsidR="003A5BE6" w:rsidRDefault="003A5BE6" w:rsidP="007D73B9">
      <w:pPr>
        <w:spacing w:after="0" w:line="259" w:lineRule="auto"/>
        <w:rPr>
          <w:rFonts w:cs="Arial"/>
          <w:b/>
        </w:rPr>
      </w:pPr>
    </w:p>
    <w:p w14:paraId="0C7C530D" w14:textId="77777777" w:rsidR="003A5BE6" w:rsidRDefault="003A5BE6" w:rsidP="007D73B9">
      <w:pPr>
        <w:spacing w:after="0" w:line="259" w:lineRule="auto"/>
        <w:rPr>
          <w:rFonts w:cs="Arial"/>
          <w:b/>
        </w:rPr>
      </w:pPr>
    </w:p>
    <w:p w14:paraId="188AC496" w14:textId="77777777" w:rsidR="003A5BE6" w:rsidRDefault="003A5BE6" w:rsidP="007D73B9">
      <w:pPr>
        <w:spacing w:after="0" w:line="259" w:lineRule="auto"/>
        <w:rPr>
          <w:rFonts w:cs="Arial"/>
          <w:b/>
        </w:rPr>
      </w:pPr>
    </w:p>
    <w:p w14:paraId="1EA45E13" w14:textId="77777777" w:rsidR="003A5BE6" w:rsidRDefault="003A5BE6" w:rsidP="007D73B9">
      <w:pPr>
        <w:spacing w:after="0" w:line="259" w:lineRule="auto"/>
        <w:rPr>
          <w:rFonts w:cs="Arial"/>
          <w:b/>
        </w:rPr>
      </w:pPr>
    </w:p>
    <w:p w14:paraId="22B9BF7E" w14:textId="77777777" w:rsidR="003A5BE6" w:rsidRDefault="003A5BE6" w:rsidP="007D73B9">
      <w:pPr>
        <w:spacing w:after="0" w:line="259" w:lineRule="auto"/>
        <w:rPr>
          <w:rFonts w:cs="Arial"/>
          <w:b/>
        </w:rPr>
      </w:pPr>
    </w:p>
    <w:p w14:paraId="4AF40E47" w14:textId="77777777" w:rsidR="003A5BE6" w:rsidRDefault="003A5BE6" w:rsidP="007D73B9">
      <w:pPr>
        <w:spacing w:after="0" w:line="259" w:lineRule="auto"/>
        <w:rPr>
          <w:rFonts w:cs="Arial"/>
          <w:b/>
        </w:rPr>
      </w:pPr>
    </w:p>
    <w:p w14:paraId="0FD49AE7" w14:textId="77777777" w:rsidR="003A5BE6" w:rsidRDefault="003A5BE6" w:rsidP="007D73B9">
      <w:pPr>
        <w:spacing w:after="0" w:line="259" w:lineRule="auto"/>
        <w:rPr>
          <w:rFonts w:cs="Arial"/>
          <w:b/>
        </w:rPr>
      </w:pPr>
    </w:p>
    <w:p w14:paraId="6A4752FA" w14:textId="77777777" w:rsidR="003A5BE6" w:rsidRDefault="003A5BE6" w:rsidP="007D73B9">
      <w:pPr>
        <w:spacing w:after="0" w:line="259" w:lineRule="auto"/>
        <w:rPr>
          <w:rFonts w:cs="Arial"/>
          <w:b/>
        </w:rPr>
      </w:pPr>
    </w:p>
    <w:p w14:paraId="402CAFB1" w14:textId="77777777" w:rsidR="003A5BE6" w:rsidRDefault="003A5BE6" w:rsidP="007D73B9">
      <w:pPr>
        <w:spacing w:after="0" w:line="259" w:lineRule="auto"/>
        <w:rPr>
          <w:rFonts w:cs="Arial"/>
          <w:b/>
        </w:rPr>
      </w:pPr>
    </w:p>
    <w:p w14:paraId="4F3DAC37" w14:textId="77777777" w:rsidR="00256F24" w:rsidRDefault="00256F24" w:rsidP="007D73B9">
      <w:pPr>
        <w:spacing w:after="0" w:line="259" w:lineRule="auto"/>
        <w:rPr>
          <w:rFonts w:cs="Arial"/>
          <w:b/>
        </w:rPr>
      </w:pPr>
    </w:p>
    <w:p w14:paraId="4DE1AB3D" w14:textId="77777777" w:rsidR="009A1965" w:rsidRDefault="009A1965" w:rsidP="00256F24">
      <w:pPr>
        <w:autoSpaceDE/>
        <w:autoSpaceDN/>
        <w:adjustRightInd/>
        <w:spacing w:after="0" w:line="259" w:lineRule="auto"/>
        <w:jc w:val="left"/>
        <w:rPr>
          <w:rFonts w:cs="Arial"/>
          <w:b/>
          <w:color w:val="auto"/>
          <w:u w:val="single"/>
        </w:rPr>
      </w:pPr>
    </w:p>
    <w:p w14:paraId="20A86E76" w14:textId="77777777" w:rsidR="00256F24" w:rsidRPr="00256F24" w:rsidRDefault="00256F24" w:rsidP="00256F24">
      <w:pPr>
        <w:autoSpaceDE/>
        <w:autoSpaceDN/>
        <w:adjustRightInd/>
        <w:spacing w:after="0" w:line="259" w:lineRule="auto"/>
        <w:jc w:val="left"/>
        <w:rPr>
          <w:rFonts w:cs="Arial"/>
          <w:b/>
          <w:color w:val="auto"/>
          <w:u w:val="single"/>
        </w:rPr>
      </w:pPr>
      <w:r w:rsidRPr="00256F24">
        <w:rPr>
          <w:rFonts w:cs="Arial"/>
          <w:b/>
          <w:color w:val="auto"/>
          <w:u w:val="single"/>
        </w:rPr>
        <w:t>ASC009 – EXTRA SHELTERED CARE SERVICES</w:t>
      </w:r>
    </w:p>
    <w:p w14:paraId="78A25CD6" w14:textId="77777777" w:rsidR="00256F24" w:rsidRPr="00256F24" w:rsidRDefault="00256F24" w:rsidP="00256F24">
      <w:pPr>
        <w:autoSpaceDE/>
        <w:autoSpaceDN/>
        <w:adjustRightInd/>
        <w:spacing w:after="0"/>
        <w:jc w:val="left"/>
        <w:rPr>
          <w:rFonts w:cs="Arial"/>
          <w:color w:val="auto"/>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4"/>
        <w:gridCol w:w="151"/>
        <w:gridCol w:w="425"/>
        <w:gridCol w:w="1678"/>
        <w:gridCol w:w="165"/>
        <w:gridCol w:w="146"/>
        <w:gridCol w:w="1943"/>
        <w:gridCol w:w="37"/>
        <w:gridCol w:w="2217"/>
      </w:tblGrid>
      <w:tr w:rsidR="00256F24" w:rsidRPr="00256F24" w14:paraId="4FA92476" w14:textId="77777777" w:rsidTr="00650630">
        <w:tc>
          <w:tcPr>
            <w:tcW w:w="4819" w:type="dxa"/>
            <w:gridSpan w:val="6"/>
          </w:tcPr>
          <w:p w14:paraId="07D071E3"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Service Name:</w:t>
            </w:r>
            <w:r w:rsidRPr="00256F24">
              <w:rPr>
                <w:rFonts w:eastAsia="Times New Roman" w:cs="Arial"/>
                <w:b/>
                <w:color w:val="auto"/>
                <w:lang w:eastAsia="en-GB"/>
              </w:rPr>
              <w:br/>
            </w:r>
          </w:p>
          <w:p w14:paraId="62ADB38E" w14:textId="77777777" w:rsidR="00256F24" w:rsidRPr="00256F24" w:rsidRDefault="00256F24" w:rsidP="00256F24">
            <w:pPr>
              <w:autoSpaceDE/>
              <w:autoSpaceDN/>
              <w:adjustRightInd/>
              <w:spacing w:after="0"/>
              <w:jc w:val="left"/>
              <w:rPr>
                <w:rFonts w:eastAsia="Times New Roman" w:cs="Arial"/>
                <w:b/>
                <w:color w:val="auto"/>
                <w:lang w:eastAsia="en-GB"/>
              </w:rPr>
            </w:pPr>
          </w:p>
        </w:tc>
        <w:tc>
          <w:tcPr>
            <w:tcW w:w="4197" w:type="dxa"/>
            <w:gridSpan w:val="3"/>
          </w:tcPr>
          <w:p w14:paraId="3CCE413A" w14:textId="77777777" w:rsidR="00256F24" w:rsidRPr="00256F24" w:rsidRDefault="00256F24" w:rsidP="00256F24">
            <w:pPr>
              <w:autoSpaceDE/>
              <w:autoSpaceDN/>
              <w:adjustRightInd/>
              <w:spacing w:after="0"/>
              <w:jc w:val="center"/>
              <w:rPr>
                <w:rFonts w:eastAsia="Times New Roman" w:cs="Arial"/>
                <w:color w:val="auto"/>
                <w:lang w:eastAsia="en-GB"/>
              </w:rPr>
            </w:pPr>
            <w:r w:rsidRPr="00256F24">
              <w:rPr>
                <w:rFonts w:eastAsia="Times New Roman" w:cs="Arial"/>
                <w:color w:val="auto"/>
                <w:lang w:eastAsia="en-GB"/>
              </w:rPr>
              <w:t>Extra Sheltered Care Services</w:t>
            </w:r>
          </w:p>
        </w:tc>
      </w:tr>
      <w:tr w:rsidR="00256F24" w:rsidRPr="00256F24" w14:paraId="44FDA1D3" w14:textId="77777777" w:rsidTr="00650630">
        <w:trPr>
          <w:trHeight w:val="911"/>
        </w:trPr>
        <w:tc>
          <w:tcPr>
            <w:tcW w:w="4819" w:type="dxa"/>
            <w:gridSpan w:val="6"/>
          </w:tcPr>
          <w:p w14:paraId="26E8AD44"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Which 'start year' does this option relate to 2018/19, 2019/20 or 2020/21</w:t>
            </w:r>
          </w:p>
        </w:tc>
        <w:tc>
          <w:tcPr>
            <w:tcW w:w="4197" w:type="dxa"/>
            <w:gridSpan w:val="3"/>
          </w:tcPr>
          <w:p w14:paraId="474BE0D8" w14:textId="77777777" w:rsidR="00256F24" w:rsidRPr="00256F24" w:rsidRDefault="00256F24" w:rsidP="00256F24">
            <w:pPr>
              <w:autoSpaceDE/>
              <w:autoSpaceDN/>
              <w:adjustRightInd/>
              <w:spacing w:after="0"/>
              <w:jc w:val="center"/>
              <w:rPr>
                <w:rFonts w:eastAsia="Times New Roman" w:cs="Arial"/>
                <w:color w:val="auto"/>
                <w:lang w:eastAsia="en-GB"/>
              </w:rPr>
            </w:pPr>
            <w:r w:rsidRPr="00256F24">
              <w:rPr>
                <w:rFonts w:eastAsia="Times New Roman" w:cs="Arial"/>
                <w:color w:val="auto"/>
                <w:lang w:eastAsia="en-GB"/>
              </w:rPr>
              <w:t>2018/19</w:t>
            </w:r>
          </w:p>
        </w:tc>
      </w:tr>
      <w:tr w:rsidR="00256F24" w:rsidRPr="00256F24" w14:paraId="2E17B6E5" w14:textId="77777777" w:rsidTr="00650630">
        <w:tc>
          <w:tcPr>
            <w:tcW w:w="4819" w:type="dxa"/>
            <w:gridSpan w:val="6"/>
          </w:tcPr>
          <w:p w14:paraId="5135EFF2"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Gross budget 2017/18</w:t>
            </w:r>
          </w:p>
        </w:tc>
        <w:tc>
          <w:tcPr>
            <w:tcW w:w="4197" w:type="dxa"/>
            <w:gridSpan w:val="3"/>
          </w:tcPr>
          <w:p w14:paraId="1D42FE05" w14:textId="77777777" w:rsidR="00256F24" w:rsidRPr="00256F24" w:rsidRDefault="00256F24" w:rsidP="00256F24">
            <w:pPr>
              <w:autoSpaceDE/>
              <w:autoSpaceDN/>
              <w:adjustRightInd/>
              <w:spacing w:after="0"/>
              <w:jc w:val="center"/>
              <w:rPr>
                <w:rFonts w:eastAsia="Times New Roman" w:cs="Arial"/>
                <w:color w:val="auto"/>
                <w:lang w:eastAsia="en-GB"/>
              </w:rPr>
            </w:pPr>
            <w:r w:rsidRPr="00256F24">
              <w:rPr>
                <w:rFonts w:eastAsia="Times New Roman" w:cs="Arial"/>
                <w:color w:val="auto"/>
                <w:lang w:eastAsia="en-GB"/>
              </w:rPr>
              <w:t>£2.600m</w:t>
            </w:r>
          </w:p>
        </w:tc>
      </w:tr>
      <w:tr w:rsidR="00256F24" w:rsidRPr="00256F24" w14:paraId="18AD6B94" w14:textId="77777777" w:rsidTr="00650630">
        <w:tc>
          <w:tcPr>
            <w:tcW w:w="4819" w:type="dxa"/>
            <w:gridSpan w:val="6"/>
          </w:tcPr>
          <w:p w14:paraId="5ED0480E"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Income 2017/18</w:t>
            </w:r>
          </w:p>
        </w:tc>
        <w:tc>
          <w:tcPr>
            <w:tcW w:w="4197" w:type="dxa"/>
            <w:gridSpan w:val="3"/>
          </w:tcPr>
          <w:p w14:paraId="77692B42" w14:textId="77777777" w:rsidR="00256F24" w:rsidRPr="00256F24" w:rsidRDefault="00256F24" w:rsidP="00256F24">
            <w:pPr>
              <w:autoSpaceDE/>
              <w:autoSpaceDN/>
              <w:adjustRightInd/>
              <w:spacing w:after="0"/>
              <w:jc w:val="center"/>
              <w:rPr>
                <w:rFonts w:eastAsia="Times New Roman" w:cs="Arial"/>
                <w:color w:val="auto"/>
                <w:lang w:eastAsia="en-GB"/>
              </w:rPr>
            </w:pPr>
            <w:r w:rsidRPr="00256F24">
              <w:rPr>
                <w:rFonts w:eastAsia="Times New Roman" w:cs="Arial"/>
                <w:color w:val="auto"/>
                <w:lang w:eastAsia="en-GB"/>
              </w:rPr>
              <w:t>£0.100m</w:t>
            </w:r>
          </w:p>
        </w:tc>
      </w:tr>
      <w:tr w:rsidR="00256F24" w:rsidRPr="00256F24" w14:paraId="18100BA1" w14:textId="77777777" w:rsidTr="00650630">
        <w:tc>
          <w:tcPr>
            <w:tcW w:w="4819" w:type="dxa"/>
            <w:gridSpan w:val="6"/>
          </w:tcPr>
          <w:p w14:paraId="5004D61F"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Net budget 2017/18</w:t>
            </w:r>
          </w:p>
        </w:tc>
        <w:tc>
          <w:tcPr>
            <w:tcW w:w="4197" w:type="dxa"/>
            <w:gridSpan w:val="3"/>
          </w:tcPr>
          <w:p w14:paraId="6497366E" w14:textId="77777777" w:rsidR="00256F24" w:rsidRPr="00256F24" w:rsidRDefault="00256F24" w:rsidP="00256F24">
            <w:pPr>
              <w:autoSpaceDE/>
              <w:autoSpaceDN/>
              <w:adjustRightInd/>
              <w:spacing w:after="0"/>
              <w:jc w:val="center"/>
              <w:rPr>
                <w:rFonts w:eastAsia="Times New Roman" w:cs="Arial"/>
                <w:color w:val="auto"/>
                <w:lang w:eastAsia="en-GB"/>
              </w:rPr>
            </w:pPr>
            <w:r w:rsidRPr="00256F24">
              <w:rPr>
                <w:rFonts w:eastAsia="Times New Roman" w:cs="Arial"/>
                <w:color w:val="auto"/>
                <w:lang w:eastAsia="en-GB"/>
              </w:rPr>
              <w:t>£2.500m</w:t>
            </w:r>
          </w:p>
        </w:tc>
      </w:tr>
      <w:tr w:rsidR="00256F24" w:rsidRPr="00256F24" w14:paraId="63C3DB0F" w14:textId="77777777" w:rsidTr="00650630">
        <w:trPr>
          <w:trHeight w:val="428"/>
        </w:trPr>
        <w:tc>
          <w:tcPr>
            <w:tcW w:w="9016" w:type="dxa"/>
            <w:gridSpan w:val="9"/>
          </w:tcPr>
          <w:p w14:paraId="3A9AE805" w14:textId="77777777" w:rsidR="00256F24" w:rsidRPr="00256F24" w:rsidRDefault="00256F24" w:rsidP="00256F24">
            <w:pPr>
              <w:autoSpaceDE/>
              <w:autoSpaceDN/>
              <w:adjustRightInd/>
              <w:spacing w:after="0"/>
              <w:jc w:val="center"/>
              <w:rPr>
                <w:rFonts w:eastAsia="Times New Roman" w:cs="Arial"/>
                <w:b/>
                <w:i/>
                <w:color w:val="auto"/>
                <w:lang w:eastAsia="en-GB"/>
              </w:rPr>
            </w:pPr>
          </w:p>
        </w:tc>
      </w:tr>
      <w:tr w:rsidR="00256F24" w:rsidRPr="00256F24" w14:paraId="045D5B68" w14:textId="77777777" w:rsidTr="00650630">
        <w:tc>
          <w:tcPr>
            <w:tcW w:w="9016" w:type="dxa"/>
            <w:gridSpan w:val="9"/>
          </w:tcPr>
          <w:p w14:paraId="6BB7C715"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 xml:space="preserve">Savings Target and Profiling (discrete year): </w:t>
            </w:r>
          </w:p>
        </w:tc>
      </w:tr>
      <w:tr w:rsidR="00256F24" w:rsidRPr="00256F24" w14:paraId="64C2F840" w14:textId="77777777" w:rsidTr="00650630">
        <w:tc>
          <w:tcPr>
            <w:tcW w:w="9016" w:type="dxa"/>
            <w:gridSpan w:val="9"/>
          </w:tcPr>
          <w:p w14:paraId="0C88521E" w14:textId="77777777" w:rsidR="00256F24" w:rsidRPr="00256F24" w:rsidRDefault="00256F24" w:rsidP="00256F24">
            <w:pPr>
              <w:autoSpaceDE/>
              <w:autoSpaceDN/>
              <w:adjustRightInd/>
              <w:spacing w:after="0"/>
              <w:jc w:val="left"/>
              <w:rPr>
                <w:rFonts w:eastAsia="Times New Roman" w:cs="Arial"/>
                <w:b/>
                <w:color w:val="auto"/>
                <w:lang w:eastAsia="en-GB"/>
              </w:rPr>
            </w:pPr>
          </w:p>
        </w:tc>
      </w:tr>
      <w:tr w:rsidR="00256F24" w:rsidRPr="00256F24" w14:paraId="327DBA07" w14:textId="77777777" w:rsidTr="00650630">
        <w:trPr>
          <w:trHeight w:val="90"/>
        </w:trPr>
        <w:tc>
          <w:tcPr>
            <w:tcW w:w="2405" w:type="dxa"/>
            <w:gridSpan w:val="2"/>
          </w:tcPr>
          <w:p w14:paraId="26BAA7A9"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2018/19</w:t>
            </w:r>
          </w:p>
        </w:tc>
        <w:tc>
          <w:tcPr>
            <w:tcW w:w="2268" w:type="dxa"/>
            <w:gridSpan w:val="3"/>
          </w:tcPr>
          <w:p w14:paraId="61BED443"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2019/20</w:t>
            </w:r>
          </w:p>
        </w:tc>
        <w:tc>
          <w:tcPr>
            <w:tcW w:w="2126" w:type="dxa"/>
            <w:gridSpan w:val="3"/>
          </w:tcPr>
          <w:p w14:paraId="70E1EE52"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2020/21</w:t>
            </w:r>
          </w:p>
        </w:tc>
        <w:tc>
          <w:tcPr>
            <w:tcW w:w="2217" w:type="dxa"/>
          </w:tcPr>
          <w:p w14:paraId="2680B3C8"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 xml:space="preserve">Total </w:t>
            </w:r>
          </w:p>
        </w:tc>
      </w:tr>
      <w:tr w:rsidR="00256F24" w:rsidRPr="00256F24" w14:paraId="5323CEF3" w14:textId="77777777" w:rsidTr="00650630">
        <w:trPr>
          <w:trHeight w:val="90"/>
        </w:trPr>
        <w:tc>
          <w:tcPr>
            <w:tcW w:w="2405" w:type="dxa"/>
            <w:gridSpan w:val="2"/>
          </w:tcPr>
          <w:p w14:paraId="1C566521"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c>
          <w:tcPr>
            <w:tcW w:w="2268" w:type="dxa"/>
            <w:gridSpan w:val="3"/>
          </w:tcPr>
          <w:p w14:paraId="39725A83"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c>
          <w:tcPr>
            <w:tcW w:w="2126" w:type="dxa"/>
            <w:gridSpan w:val="3"/>
          </w:tcPr>
          <w:p w14:paraId="73071DEA"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c>
          <w:tcPr>
            <w:tcW w:w="2217" w:type="dxa"/>
          </w:tcPr>
          <w:p w14:paraId="7313A167"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r>
      <w:tr w:rsidR="00256F24" w:rsidRPr="00256F24" w14:paraId="72E6209F" w14:textId="77777777" w:rsidTr="00650630">
        <w:trPr>
          <w:trHeight w:val="90"/>
        </w:trPr>
        <w:tc>
          <w:tcPr>
            <w:tcW w:w="2405" w:type="dxa"/>
            <w:gridSpan w:val="2"/>
          </w:tcPr>
          <w:p w14:paraId="1FC714B9"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-0.483</w:t>
            </w:r>
          </w:p>
        </w:tc>
        <w:tc>
          <w:tcPr>
            <w:tcW w:w="2268" w:type="dxa"/>
            <w:gridSpan w:val="3"/>
          </w:tcPr>
          <w:p w14:paraId="3372CBE2"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-0.161</w:t>
            </w:r>
          </w:p>
        </w:tc>
        <w:tc>
          <w:tcPr>
            <w:tcW w:w="2126" w:type="dxa"/>
            <w:gridSpan w:val="3"/>
          </w:tcPr>
          <w:p w14:paraId="56046C4D"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0.000</w:t>
            </w:r>
          </w:p>
        </w:tc>
        <w:tc>
          <w:tcPr>
            <w:tcW w:w="2217" w:type="dxa"/>
          </w:tcPr>
          <w:p w14:paraId="02BB9F97"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-0.644</w:t>
            </w:r>
          </w:p>
        </w:tc>
      </w:tr>
      <w:tr w:rsidR="00256F24" w:rsidRPr="00256F24" w14:paraId="673D0121" w14:textId="77777777" w:rsidTr="00650630">
        <w:trPr>
          <w:trHeight w:val="90"/>
        </w:trPr>
        <w:tc>
          <w:tcPr>
            <w:tcW w:w="9016" w:type="dxa"/>
            <w:gridSpan w:val="9"/>
          </w:tcPr>
          <w:p w14:paraId="017E5985"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p>
        </w:tc>
      </w:tr>
      <w:tr w:rsidR="00256F24" w:rsidRPr="00256F24" w14:paraId="715051A2" w14:textId="77777777" w:rsidTr="00650630">
        <w:trPr>
          <w:trHeight w:val="90"/>
        </w:trPr>
        <w:tc>
          <w:tcPr>
            <w:tcW w:w="9016" w:type="dxa"/>
            <w:gridSpan w:val="9"/>
            <w:tcBorders>
              <w:top w:val="single" w:sz="4" w:space="0" w:color="000000"/>
              <w:left w:val="single" w:sz="4" w:space="0" w:color="000000"/>
              <w:bottom w:val="single" w:sz="4" w:space="0" w:color="000000"/>
              <w:right w:val="single" w:sz="4" w:space="0" w:color="000000"/>
            </w:tcBorders>
            <w:hideMark/>
          </w:tcPr>
          <w:p w14:paraId="2A614993" w14:textId="77777777" w:rsidR="00256F24" w:rsidRPr="00256F24" w:rsidRDefault="00256F24" w:rsidP="00256F24">
            <w:pPr>
              <w:tabs>
                <w:tab w:val="left" w:pos="1395"/>
              </w:tabs>
              <w:autoSpaceDE/>
              <w:autoSpaceDN/>
              <w:adjustRightInd/>
              <w:spacing w:after="0" w:line="256" w:lineRule="auto"/>
              <w:jc w:val="left"/>
              <w:rPr>
                <w:rFonts w:eastAsia="Times New Roman" w:cs="Arial"/>
                <w:b/>
                <w:color w:val="auto"/>
              </w:rPr>
            </w:pPr>
            <w:r w:rsidRPr="00256F24">
              <w:rPr>
                <w:rFonts w:eastAsia="Times New Roman" w:cs="Arial"/>
                <w:b/>
                <w:color w:val="auto"/>
              </w:rPr>
              <w:t>FTE implications:</w:t>
            </w:r>
          </w:p>
        </w:tc>
      </w:tr>
      <w:tr w:rsidR="00256F24" w:rsidRPr="00256F24" w14:paraId="49769569" w14:textId="77777777" w:rsidTr="00650630">
        <w:trPr>
          <w:trHeight w:val="90"/>
        </w:trPr>
        <w:tc>
          <w:tcPr>
            <w:tcW w:w="2254" w:type="dxa"/>
            <w:tcBorders>
              <w:top w:val="single" w:sz="4" w:space="0" w:color="000000"/>
              <w:left w:val="single" w:sz="4" w:space="0" w:color="000000"/>
              <w:bottom w:val="single" w:sz="4" w:space="0" w:color="000000"/>
              <w:right w:val="single" w:sz="4" w:space="0" w:color="000000"/>
            </w:tcBorders>
            <w:hideMark/>
          </w:tcPr>
          <w:p w14:paraId="3158ADC3" w14:textId="77777777" w:rsidR="00256F24" w:rsidRPr="00256F24" w:rsidRDefault="00256F24" w:rsidP="00256F24">
            <w:pPr>
              <w:tabs>
                <w:tab w:val="left" w:pos="1395"/>
              </w:tabs>
              <w:autoSpaceDE/>
              <w:autoSpaceDN/>
              <w:adjustRightInd/>
              <w:spacing w:after="0" w:line="256" w:lineRule="auto"/>
              <w:jc w:val="center"/>
              <w:rPr>
                <w:rFonts w:eastAsia="Times New Roman" w:cs="Arial"/>
                <w:b/>
                <w:color w:val="auto"/>
              </w:rPr>
            </w:pPr>
            <w:r w:rsidRPr="00256F24">
              <w:rPr>
                <w:rFonts w:eastAsia="Times New Roman" w:cs="Arial"/>
                <w:b/>
                <w:color w:val="auto"/>
              </w:rPr>
              <w:t>2018/19</w:t>
            </w:r>
          </w:p>
        </w:tc>
        <w:tc>
          <w:tcPr>
            <w:tcW w:w="2254" w:type="dxa"/>
            <w:gridSpan w:val="3"/>
            <w:tcBorders>
              <w:top w:val="single" w:sz="4" w:space="0" w:color="000000"/>
              <w:left w:val="single" w:sz="4" w:space="0" w:color="000000"/>
              <w:bottom w:val="single" w:sz="4" w:space="0" w:color="000000"/>
              <w:right w:val="single" w:sz="4" w:space="0" w:color="000000"/>
            </w:tcBorders>
            <w:hideMark/>
          </w:tcPr>
          <w:p w14:paraId="320ED9B2" w14:textId="77777777" w:rsidR="00256F24" w:rsidRPr="00256F24" w:rsidRDefault="00256F24" w:rsidP="00256F24">
            <w:pPr>
              <w:tabs>
                <w:tab w:val="left" w:pos="1395"/>
              </w:tabs>
              <w:autoSpaceDE/>
              <w:autoSpaceDN/>
              <w:adjustRightInd/>
              <w:spacing w:after="0" w:line="256" w:lineRule="auto"/>
              <w:jc w:val="center"/>
              <w:rPr>
                <w:rFonts w:eastAsia="Times New Roman" w:cs="Arial"/>
                <w:b/>
                <w:color w:val="auto"/>
              </w:rPr>
            </w:pPr>
            <w:r w:rsidRPr="00256F24">
              <w:rPr>
                <w:rFonts w:eastAsia="Times New Roman" w:cs="Arial"/>
                <w:b/>
                <w:color w:val="auto"/>
              </w:rPr>
              <w:t>2019/20</w:t>
            </w:r>
          </w:p>
        </w:tc>
        <w:tc>
          <w:tcPr>
            <w:tcW w:w="2254" w:type="dxa"/>
            <w:gridSpan w:val="3"/>
            <w:tcBorders>
              <w:top w:val="single" w:sz="4" w:space="0" w:color="000000"/>
              <w:left w:val="single" w:sz="4" w:space="0" w:color="000000"/>
              <w:bottom w:val="single" w:sz="4" w:space="0" w:color="000000"/>
              <w:right w:val="single" w:sz="4" w:space="0" w:color="000000"/>
            </w:tcBorders>
            <w:hideMark/>
          </w:tcPr>
          <w:p w14:paraId="7EC262EB" w14:textId="77777777" w:rsidR="00256F24" w:rsidRPr="00256F24" w:rsidRDefault="00256F24" w:rsidP="00256F24">
            <w:pPr>
              <w:tabs>
                <w:tab w:val="left" w:pos="1395"/>
              </w:tabs>
              <w:autoSpaceDE/>
              <w:autoSpaceDN/>
              <w:adjustRightInd/>
              <w:spacing w:after="0" w:line="256" w:lineRule="auto"/>
              <w:jc w:val="center"/>
              <w:rPr>
                <w:rFonts w:eastAsia="Times New Roman" w:cs="Arial"/>
                <w:b/>
                <w:color w:val="auto"/>
              </w:rPr>
            </w:pPr>
            <w:r w:rsidRPr="00256F24">
              <w:rPr>
                <w:rFonts w:eastAsia="Times New Roman" w:cs="Arial"/>
                <w:b/>
                <w:color w:val="auto"/>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0259C8BC" w14:textId="77777777" w:rsidR="00256F24" w:rsidRPr="00256F24" w:rsidRDefault="00256F24" w:rsidP="00256F24">
            <w:pPr>
              <w:tabs>
                <w:tab w:val="left" w:pos="1395"/>
              </w:tabs>
              <w:autoSpaceDE/>
              <w:autoSpaceDN/>
              <w:adjustRightInd/>
              <w:spacing w:after="0" w:line="256" w:lineRule="auto"/>
              <w:jc w:val="center"/>
              <w:rPr>
                <w:rFonts w:eastAsia="Times New Roman" w:cs="Arial"/>
                <w:b/>
                <w:color w:val="auto"/>
              </w:rPr>
            </w:pPr>
            <w:r w:rsidRPr="00256F24">
              <w:rPr>
                <w:rFonts w:eastAsia="Times New Roman" w:cs="Arial"/>
                <w:b/>
                <w:color w:val="auto"/>
              </w:rPr>
              <w:t>Total</w:t>
            </w:r>
          </w:p>
        </w:tc>
      </w:tr>
      <w:tr w:rsidR="00256F24" w:rsidRPr="00256F24" w14:paraId="6798CE87" w14:textId="77777777" w:rsidTr="00650630">
        <w:trPr>
          <w:trHeight w:val="90"/>
        </w:trPr>
        <w:tc>
          <w:tcPr>
            <w:tcW w:w="2254" w:type="dxa"/>
            <w:tcBorders>
              <w:top w:val="single" w:sz="4" w:space="0" w:color="000000"/>
              <w:left w:val="single" w:sz="4" w:space="0" w:color="000000"/>
              <w:bottom w:val="single" w:sz="4" w:space="0" w:color="000000"/>
              <w:right w:val="single" w:sz="4" w:space="0" w:color="000000"/>
            </w:tcBorders>
          </w:tcPr>
          <w:p w14:paraId="654EB111" w14:textId="77777777" w:rsidR="00256F24" w:rsidRPr="00256F24" w:rsidRDefault="00256F24" w:rsidP="00256F24">
            <w:pPr>
              <w:tabs>
                <w:tab w:val="left" w:pos="1395"/>
              </w:tabs>
              <w:autoSpaceDE/>
              <w:autoSpaceDN/>
              <w:adjustRightInd/>
              <w:spacing w:after="0" w:line="256" w:lineRule="auto"/>
              <w:jc w:val="center"/>
              <w:rPr>
                <w:rFonts w:eastAsia="Times New Roman" w:cs="Arial"/>
                <w:i/>
                <w:color w:val="auto"/>
              </w:rPr>
            </w:pPr>
            <w:r w:rsidRPr="00256F24">
              <w:rPr>
                <w:rFonts w:eastAsia="Times New Roman" w:cs="Arial"/>
                <w:i/>
                <w:color w:val="auto"/>
              </w:rPr>
              <w:t>0.00</w:t>
            </w:r>
          </w:p>
        </w:tc>
        <w:tc>
          <w:tcPr>
            <w:tcW w:w="2254" w:type="dxa"/>
            <w:gridSpan w:val="3"/>
            <w:tcBorders>
              <w:top w:val="single" w:sz="4" w:space="0" w:color="000000"/>
              <w:left w:val="single" w:sz="4" w:space="0" w:color="000000"/>
              <w:bottom w:val="single" w:sz="4" w:space="0" w:color="000000"/>
              <w:right w:val="single" w:sz="4" w:space="0" w:color="000000"/>
            </w:tcBorders>
          </w:tcPr>
          <w:p w14:paraId="16EBB471" w14:textId="77777777" w:rsidR="00256F24" w:rsidRPr="00256F24" w:rsidRDefault="00256F24" w:rsidP="00256F24">
            <w:pPr>
              <w:tabs>
                <w:tab w:val="left" w:pos="1395"/>
              </w:tabs>
              <w:autoSpaceDE/>
              <w:autoSpaceDN/>
              <w:adjustRightInd/>
              <w:spacing w:after="0" w:line="256" w:lineRule="auto"/>
              <w:jc w:val="center"/>
              <w:rPr>
                <w:rFonts w:eastAsia="Times New Roman" w:cs="Arial"/>
                <w:i/>
                <w:color w:val="auto"/>
              </w:rPr>
            </w:pPr>
            <w:r w:rsidRPr="00256F24">
              <w:rPr>
                <w:rFonts w:eastAsia="Times New Roman" w:cs="Arial"/>
                <w:i/>
                <w:color w:val="auto"/>
              </w:rPr>
              <w:t>0.00</w:t>
            </w:r>
          </w:p>
        </w:tc>
        <w:tc>
          <w:tcPr>
            <w:tcW w:w="2254" w:type="dxa"/>
            <w:gridSpan w:val="3"/>
            <w:tcBorders>
              <w:top w:val="single" w:sz="4" w:space="0" w:color="000000"/>
              <w:left w:val="single" w:sz="4" w:space="0" w:color="000000"/>
              <w:bottom w:val="single" w:sz="4" w:space="0" w:color="000000"/>
              <w:right w:val="single" w:sz="4" w:space="0" w:color="000000"/>
            </w:tcBorders>
          </w:tcPr>
          <w:p w14:paraId="6B760FAA" w14:textId="77777777" w:rsidR="00256F24" w:rsidRPr="00256F24" w:rsidRDefault="00256F24" w:rsidP="00256F24">
            <w:pPr>
              <w:tabs>
                <w:tab w:val="left" w:pos="1395"/>
              </w:tabs>
              <w:autoSpaceDE/>
              <w:autoSpaceDN/>
              <w:adjustRightInd/>
              <w:spacing w:after="0" w:line="256" w:lineRule="auto"/>
              <w:jc w:val="center"/>
              <w:rPr>
                <w:rFonts w:eastAsia="Times New Roman" w:cs="Arial"/>
                <w:i/>
                <w:color w:val="auto"/>
              </w:rPr>
            </w:pPr>
            <w:r w:rsidRPr="00256F24">
              <w:rPr>
                <w:rFonts w:eastAsia="Times New Roman" w:cs="Arial"/>
                <w:i/>
                <w:color w:val="auto"/>
              </w:rPr>
              <w:t>0.00</w:t>
            </w:r>
          </w:p>
        </w:tc>
        <w:tc>
          <w:tcPr>
            <w:tcW w:w="2254" w:type="dxa"/>
            <w:gridSpan w:val="2"/>
            <w:tcBorders>
              <w:top w:val="single" w:sz="4" w:space="0" w:color="000000"/>
              <w:left w:val="single" w:sz="4" w:space="0" w:color="000000"/>
              <w:bottom w:val="single" w:sz="4" w:space="0" w:color="000000"/>
              <w:right w:val="single" w:sz="4" w:space="0" w:color="000000"/>
            </w:tcBorders>
          </w:tcPr>
          <w:p w14:paraId="2B43EAF0" w14:textId="77777777" w:rsidR="00256F24" w:rsidRPr="00256F24" w:rsidRDefault="00256F24" w:rsidP="00256F24">
            <w:pPr>
              <w:tabs>
                <w:tab w:val="left" w:pos="1395"/>
              </w:tabs>
              <w:autoSpaceDE/>
              <w:autoSpaceDN/>
              <w:adjustRightInd/>
              <w:spacing w:after="0" w:line="256" w:lineRule="auto"/>
              <w:jc w:val="center"/>
              <w:rPr>
                <w:rFonts w:eastAsia="Times New Roman" w:cs="Arial"/>
                <w:i/>
                <w:color w:val="auto"/>
              </w:rPr>
            </w:pPr>
            <w:r w:rsidRPr="00256F24">
              <w:rPr>
                <w:rFonts w:eastAsia="Times New Roman" w:cs="Arial"/>
                <w:i/>
                <w:color w:val="auto"/>
              </w:rPr>
              <w:t>0.00</w:t>
            </w:r>
          </w:p>
        </w:tc>
      </w:tr>
      <w:tr w:rsidR="00256F24" w:rsidRPr="00256F24" w14:paraId="3D5696EE" w14:textId="77777777" w:rsidTr="00650630">
        <w:trPr>
          <w:trHeight w:val="90"/>
        </w:trPr>
        <w:tc>
          <w:tcPr>
            <w:tcW w:w="9016" w:type="dxa"/>
            <w:gridSpan w:val="9"/>
          </w:tcPr>
          <w:p w14:paraId="6C380CF9"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p>
        </w:tc>
      </w:tr>
      <w:tr w:rsidR="00256F24" w:rsidRPr="00256F24" w14:paraId="56479ADD" w14:textId="77777777" w:rsidTr="00650630">
        <w:trPr>
          <w:trHeight w:val="70"/>
        </w:trPr>
        <w:tc>
          <w:tcPr>
            <w:tcW w:w="2830" w:type="dxa"/>
            <w:gridSpan w:val="3"/>
          </w:tcPr>
          <w:p w14:paraId="3DE906A5" w14:textId="77777777" w:rsidR="00256F24" w:rsidRPr="00256F24" w:rsidRDefault="00256F24" w:rsidP="00256F24">
            <w:pPr>
              <w:autoSpaceDE/>
              <w:autoSpaceDN/>
              <w:adjustRightInd/>
              <w:spacing w:after="0"/>
              <w:jc w:val="left"/>
              <w:rPr>
                <w:rFonts w:eastAsia="Times New Roman" w:cs="Arial"/>
                <w:color w:val="auto"/>
                <w:lang w:eastAsia="en-GB"/>
              </w:rPr>
            </w:pPr>
            <w:r w:rsidRPr="00256F24">
              <w:rPr>
                <w:rFonts w:eastAsia="Times New Roman" w:cs="Arial"/>
                <w:b/>
                <w:color w:val="auto"/>
                <w:lang w:eastAsia="en-GB"/>
              </w:rPr>
              <w:t>Decisions needed to deliver the budgeted savings</w:t>
            </w:r>
            <w:r w:rsidRPr="00256F24">
              <w:rPr>
                <w:rFonts w:eastAsia="Times New Roman" w:cs="Arial"/>
                <w:b/>
                <w:color w:val="auto"/>
                <w:lang w:eastAsia="en-GB"/>
              </w:rPr>
              <w:br/>
            </w:r>
          </w:p>
        </w:tc>
        <w:tc>
          <w:tcPr>
            <w:tcW w:w="6186" w:type="dxa"/>
            <w:gridSpan w:val="6"/>
          </w:tcPr>
          <w:p w14:paraId="2FB0CE25" w14:textId="77777777" w:rsidR="00256F24" w:rsidRPr="00256F24" w:rsidRDefault="00256F24" w:rsidP="0052368A">
            <w:pPr>
              <w:autoSpaceDE/>
              <w:autoSpaceDN/>
              <w:adjustRightInd/>
              <w:spacing w:after="0"/>
              <w:rPr>
                <w:rFonts w:eastAsia="Times New Roman" w:cs="Arial"/>
                <w:color w:val="auto"/>
                <w:lang w:eastAsia="en-GB"/>
              </w:rPr>
            </w:pPr>
            <w:r w:rsidRPr="00256F24">
              <w:rPr>
                <w:rFonts w:eastAsia="Times New Roman" w:cs="Arial"/>
                <w:color w:val="auto"/>
                <w:lang w:eastAsia="en-GB"/>
              </w:rPr>
              <w:t xml:space="preserve">Cease Extra Sheltered Care services in the lower usage or lower risk schemes.  These are likely to number 6-8 schemes out of 13 from across the county. </w:t>
            </w:r>
          </w:p>
          <w:p w14:paraId="2CE131FE" w14:textId="77777777" w:rsidR="00256F24" w:rsidRPr="00256F24" w:rsidRDefault="00256F24" w:rsidP="0052368A">
            <w:pPr>
              <w:autoSpaceDE/>
              <w:autoSpaceDN/>
              <w:adjustRightInd/>
              <w:spacing w:after="0"/>
              <w:rPr>
                <w:rFonts w:eastAsia="Times New Roman" w:cs="Arial"/>
                <w:color w:val="auto"/>
                <w:lang w:eastAsia="en-GB"/>
              </w:rPr>
            </w:pPr>
          </w:p>
        </w:tc>
      </w:tr>
      <w:tr w:rsidR="00256F24" w:rsidRPr="00256F24" w14:paraId="339CF6B5" w14:textId="77777777" w:rsidTr="00650630">
        <w:trPr>
          <w:trHeight w:val="70"/>
        </w:trPr>
        <w:tc>
          <w:tcPr>
            <w:tcW w:w="2830" w:type="dxa"/>
            <w:gridSpan w:val="3"/>
          </w:tcPr>
          <w:p w14:paraId="140CF5F7" w14:textId="77777777" w:rsidR="00256F24" w:rsidRPr="00256F24" w:rsidRDefault="00256F24" w:rsidP="00256F24">
            <w:pPr>
              <w:autoSpaceDE/>
              <w:autoSpaceDN/>
              <w:adjustRightInd/>
              <w:spacing w:after="0"/>
              <w:jc w:val="left"/>
              <w:rPr>
                <w:rFonts w:eastAsia="Times New Roman" w:cs="Arial"/>
                <w:color w:val="auto"/>
                <w:lang w:eastAsia="en-GB"/>
              </w:rPr>
            </w:pPr>
            <w:r w:rsidRPr="00256F24">
              <w:rPr>
                <w:rFonts w:eastAsia="Times New Roman" w:cs="Arial"/>
                <w:b/>
                <w:color w:val="auto"/>
                <w:lang w:eastAsia="en-GB"/>
              </w:rPr>
              <w:t>Impact upon service</w:t>
            </w:r>
          </w:p>
          <w:p w14:paraId="5044CADD" w14:textId="77777777" w:rsidR="00256F24" w:rsidRPr="00256F24" w:rsidRDefault="00256F24" w:rsidP="00256F24">
            <w:pPr>
              <w:autoSpaceDE/>
              <w:autoSpaceDN/>
              <w:adjustRightInd/>
              <w:spacing w:after="0"/>
              <w:jc w:val="left"/>
              <w:rPr>
                <w:rFonts w:eastAsia="Times New Roman" w:cs="Arial"/>
                <w:color w:val="auto"/>
                <w:lang w:eastAsia="en-GB"/>
              </w:rPr>
            </w:pPr>
          </w:p>
          <w:p w14:paraId="7A275AB8" w14:textId="77777777" w:rsidR="00256F24" w:rsidRPr="00256F24" w:rsidRDefault="00256F24" w:rsidP="00256F24">
            <w:pPr>
              <w:autoSpaceDE/>
              <w:autoSpaceDN/>
              <w:adjustRightInd/>
              <w:spacing w:after="0"/>
              <w:jc w:val="left"/>
              <w:rPr>
                <w:rFonts w:eastAsia="Times New Roman" w:cs="Arial"/>
                <w:color w:val="auto"/>
                <w:lang w:eastAsia="en-GB"/>
              </w:rPr>
            </w:pPr>
          </w:p>
          <w:p w14:paraId="52D04E43" w14:textId="77777777" w:rsidR="00256F24" w:rsidRPr="00256F24" w:rsidRDefault="00256F24" w:rsidP="00256F24">
            <w:pPr>
              <w:autoSpaceDE/>
              <w:autoSpaceDN/>
              <w:adjustRightInd/>
              <w:spacing w:after="0"/>
              <w:jc w:val="left"/>
              <w:rPr>
                <w:rFonts w:eastAsia="Times New Roman" w:cs="Arial"/>
                <w:color w:val="auto"/>
                <w:lang w:eastAsia="en-GB"/>
              </w:rPr>
            </w:pPr>
          </w:p>
          <w:p w14:paraId="1C573F47" w14:textId="77777777" w:rsidR="00256F24" w:rsidRPr="00256F24" w:rsidRDefault="00256F24" w:rsidP="00256F24">
            <w:pPr>
              <w:autoSpaceDE/>
              <w:autoSpaceDN/>
              <w:adjustRightInd/>
              <w:spacing w:after="0"/>
              <w:jc w:val="left"/>
              <w:rPr>
                <w:rFonts w:eastAsia="Times New Roman" w:cs="Arial"/>
                <w:color w:val="auto"/>
                <w:lang w:eastAsia="en-GB"/>
              </w:rPr>
            </w:pPr>
          </w:p>
          <w:p w14:paraId="5A233F96"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154B518F" w14:textId="0FF7ABF1" w:rsidR="00256F24" w:rsidRPr="00256F24" w:rsidRDefault="00256F24" w:rsidP="0052368A">
            <w:pPr>
              <w:autoSpaceDE/>
              <w:autoSpaceDN/>
              <w:adjustRightInd/>
              <w:spacing w:after="0"/>
              <w:rPr>
                <w:rFonts w:eastAsia="Times New Roman" w:cs="Arial"/>
                <w:color w:val="auto"/>
                <w:lang w:eastAsia="en-GB"/>
              </w:rPr>
            </w:pPr>
            <w:r w:rsidRPr="00256F24">
              <w:rPr>
                <w:rFonts w:eastAsia="Times New Roman" w:cs="Arial"/>
                <w:color w:val="auto"/>
                <w:lang w:eastAsia="en-GB"/>
              </w:rPr>
              <w:t>Service users at these locations would require a reassessment of their needs and be subject to the same judgement as a</w:t>
            </w:r>
            <w:r w:rsidR="0052368A">
              <w:rPr>
                <w:rFonts w:eastAsia="Times New Roman" w:cs="Arial"/>
                <w:color w:val="auto"/>
                <w:lang w:eastAsia="en-GB"/>
              </w:rPr>
              <w:t>ny community based service user.</w:t>
            </w:r>
            <w:r w:rsidRPr="00256F24">
              <w:rPr>
                <w:rFonts w:eastAsia="Times New Roman" w:cs="Arial"/>
                <w:color w:val="auto"/>
                <w:lang w:eastAsia="en-GB"/>
              </w:rPr>
              <w:t xml:space="preserve"> Most are likely to require a continuation of service organised via home care, roving nights service</w:t>
            </w:r>
            <w:proofErr w:type="gramStart"/>
            <w:r w:rsidR="008B6087">
              <w:rPr>
                <w:rFonts w:eastAsia="Times New Roman" w:cs="Arial"/>
                <w:color w:val="auto"/>
                <w:lang w:eastAsia="en-GB"/>
              </w:rPr>
              <w:t xml:space="preserve">, </w:t>
            </w:r>
            <w:r w:rsidRPr="00256F24">
              <w:rPr>
                <w:rFonts w:eastAsia="Times New Roman" w:cs="Arial"/>
                <w:color w:val="auto"/>
                <w:lang w:eastAsia="en-GB"/>
              </w:rPr>
              <w:t xml:space="preserve"> </w:t>
            </w:r>
            <w:proofErr w:type="spellStart"/>
            <w:r w:rsidRPr="00256F24">
              <w:rPr>
                <w:rFonts w:eastAsia="Times New Roman" w:cs="Arial"/>
                <w:color w:val="auto"/>
                <w:lang w:eastAsia="en-GB"/>
              </w:rPr>
              <w:t>reablement</w:t>
            </w:r>
            <w:proofErr w:type="spellEnd"/>
            <w:proofErr w:type="gramEnd"/>
            <w:r w:rsidRPr="00256F24">
              <w:rPr>
                <w:rFonts w:eastAsia="Times New Roman" w:cs="Arial"/>
                <w:color w:val="auto"/>
                <w:lang w:eastAsia="en-GB"/>
              </w:rPr>
              <w:t xml:space="preserve"> or greater use of telecare.</w:t>
            </w:r>
          </w:p>
          <w:p w14:paraId="05849C4A" w14:textId="77777777" w:rsidR="00256F24" w:rsidRPr="00256F24" w:rsidRDefault="00256F24" w:rsidP="0052368A">
            <w:pPr>
              <w:autoSpaceDE/>
              <w:autoSpaceDN/>
              <w:adjustRightInd/>
              <w:spacing w:after="0"/>
              <w:rPr>
                <w:rFonts w:eastAsia="Times New Roman" w:cs="Arial"/>
                <w:color w:val="auto"/>
                <w:lang w:eastAsia="en-GB"/>
              </w:rPr>
            </w:pPr>
          </w:p>
          <w:p w14:paraId="4B6C8558" w14:textId="77777777" w:rsidR="00256F24" w:rsidRPr="00256F24" w:rsidRDefault="00256F24" w:rsidP="0052368A">
            <w:pPr>
              <w:autoSpaceDE/>
              <w:autoSpaceDN/>
              <w:adjustRightInd/>
              <w:spacing w:after="0"/>
              <w:rPr>
                <w:rFonts w:eastAsia="Times New Roman" w:cs="Arial"/>
                <w:color w:val="auto"/>
                <w:lang w:eastAsia="en-GB"/>
              </w:rPr>
            </w:pPr>
            <w:r w:rsidRPr="00256F24">
              <w:rPr>
                <w:rFonts w:eastAsia="Times New Roman" w:cs="Arial"/>
                <w:color w:val="auto"/>
                <w:lang w:eastAsia="en-GB"/>
              </w:rPr>
              <w:t>A few individuals may have their needs  best met in a residential care setting if they require extensive and regular night-time support or very frequent visits which cannot be provided under existing domiciliary care contracts or within Personal Budgets</w:t>
            </w:r>
          </w:p>
          <w:p w14:paraId="1D445F3B" w14:textId="77777777" w:rsidR="00256F24" w:rsidRPr="00256F24" w:rsidRDefault="00256F24" w:rsidP="0052368A">
            <w:pPr>
              <w:autoSpaceDE/>
              <w:autoSpaceDN/>
              <w:adjustRightInd/>
              <w:spacing w:after="0"/>
              <w:rPr>
                <w:rFonts w:eastAsia="Times New Roman" w:cs="Arial"/>
                <w:color w:val="auto"/>
                <w:lang w:eastAsia="en-GB"/>
              </w:rPr>
            </w:pPr>
          </w:p>
          <w:p w14:paraId="6306213D" w14:textId="77777777" w:rsidR="00256F24" w:rsidRPr="00256F24" w:rsidRDefault="00256F24" w:rsidP="0052368A">
            <w:pPr>
              <w:autoSpaceDE/>
              <w:autoSpaceDN/>
              <w:adjustRightInd/>
              <w:spacing w:after="0"/>
              <w:rPr>
                <w:rFonts w:eastAsia="Times New Roman" w:cs="Arial"/>
                <w:color w:val="auto"/>
                <w:lang w:eastAsia="en-GB"/>
              </w:rPr>
            </w:pPr>
            <w:r w:rsidRPr="00256F24">
              <w:rPr>
                <w:rFonts w:eastAsia="Times New Roman" w:cs="Arial"/>
                <w:color w:val="auto"/>
                <w:lang w:eastAsia="en-GB"/>
              </w:rPr>
              <w:t xml:space="preserve">There could be increased pressure on homecare market which may or may not be able to respond easily to increased demand depending on where scheme is and other local pressures. </w:t>
            </w:r>
          </w:p>
          <w:p w14:paraId="7D3613F2" w14:textId="77777777" w:rsidR="00256F24" w:rsidRPr="00256F24" w:rsidRDefault="00256F24" w:rsidP="0052368A">
            <w:pPr>
              <w:autoSpaceDE/>
              <w:autoSpaceDN/>
              <w:adjustRightInd/>
              <w:spacing w:after="0"/>
              <w:rPr>
                <w:rFonts w:eastAsia="Times New Roman" w:cs="Arial"/>
                <w:color w:val="auto"/>
                <w:lang w:eastAsia="en-GB"/>
              </w:rPr>
            </w:pPr>
          </w:p>
          <w:p w14:paraId="1EA8359C" w14:textId="2B8BE7DC" w:rsidR="00256F24" w:rsidRPr="00256F24" w:rsidRDefault="00256F24" w:rsidP="0052368A">
            <w:pPr>
              <w:autoSpaceDE/>
              <w:autoSpaceDN/>
              <w:adjustRightInd/>
              <w:spacing w:after="0"/>
              <w:rPr>
                <w:rFonts w:eastAsia="Times New Roman" w:cs="Arial"/>
                <w:color w:val="auto"/>
                <w:lang w:eastAsia="en-GB"/>
              </w:rPr>
            </w:pPr>
            <w:r w:rsidRPr="00256F24">
              <w:rPr>
                <w:rFonts w:eastAsia="Times New Roman" w:cs="Arial"/>
                <w:color w:val="auto"/>
                <w:lang w:eastAsia="en-GB"/>
              </w:rPr>
              <w:t xml:space="preserve">This will also require significant adult social care staff time to complete 130 social care reviews and associated support planning. </w:t>
            </w:r>
          </w:p>
          <w:p w14:paraId="361D5D8A" w14:textId="77777777" w:rsidR="00256F24" w:rsidRPr="00256F24" w:rsidRDefault="00256F24" w:rsidP="0052368A">
            <w:pPr>
              <w:autoSpaceDE/>
              <w:autoSpaceDN/>
              <w:adjustRightInd/>
              <w:spacing w:after="0"/>
              <w:rPr>
                <w:rFonts w:eastAsia="Times New Roman" w:cs="Arial"/>
                <w:color w:val="auto"/>
                <w:lang w:eastAsia="en-GB"/>
              </w:rPr>
            </w:pPr>
          </w:p>
          <w:p w14:paraId="1F9A55FF" w14:textId="77777777" w:rsidR="00256F24" w:rsidRPr="00256F24" w:rsidRDefault="00256F24" w:rsidP="0052368A">
            <w:pPr>
              <w:autoSpaceDE/>
              <w:autoSpaceDN/>
              <w:adjustRightInd/>
              <w:spacing w:after="0"/>
              <w:rPr>
                <w:rFonts w:eastAsia="Times New Roman" w:cs="Arial"/>
                <w:color w:val="auto"/>
                <w:lang w:eastAsia="en-GB"/>
              </w:rPr>
            </w:pPr>
            <w:r w:rsidRPr="00256F24">
              <w:rPr>
                <w:rFonts w:eastAsia="Times New Roman" w:cs="Arial"/>
                <w:color w:val="auto"/>
                <w:lang w:eastAsia="en-GB"/>
              </w:rPr>
              <w:t>These changes may also impact on the services of the housing partners in whose properties these services are delivered.</w:t>
            </w:r>
          </w:p>
          <w:p w14:paraId="7EE1C976" w14:textId="77777777" w:rsidR="00256F24" w:rsidRPr="00256F24" w:rsidRDefault="00256F24" w:rsidP="0052368A">
            <w:pPr>
              <w:autoSpaceDE/>
              <w:autoSpaceDN/>
              <w:adjustRightInd/>
              <w:spacing w:after="0"/>
              <w:rPr>
                <w:rFonts w:eastAsia="Times New Roman" w:cs="Arial"/>
                <w:color w:val="auto"/>
                <w:lang w:eastAsia="en-GB"/>
              </w:rPr>
            </w:pPr>
          </w:p>
          <w:p w14:paraId="36FAAC0E" w14:textId="77777777" w:rsidR="00256F24" w:rsidRPr="00256F24" w:rsidRDefault="00256F24" w:rsidP="0052368A">
            <w:pPr>
              <w:autoSpaceDE/>
              <w:autoSpaceDN/>
              <w:adjustRightInd/>
              <w:spacing w:after="0"/>
              <w:rPr>
                <w:rFonts w:eastAsia="Times New Roman" w:cs="Arial"/>
                <w:color w:val="auto"/>
                <w:lang w:eastAsia="en-GB"/>
              </w:rPr>
            </w:pPr>
          </w:p>
          <w:p w14:paraId="49A7560C" w14:textId="77777777" w:rsidR="00256F24" w:rsidRPr="00256F24" w:rsidRDefault="00256F24" w:rsidP="0052368A">
            <w:pPr>
              <w:autoSpaceDE/>
              <w:autoSpaceDN/>
              <w:adjustRightInd/>
              <w:spacing w:after="0"/>
              <w:rPr>
                <w:rFonts w:eastAsia="Times New Roman" w:cs="Arial"/>
                <w:color w:val="auto"/>
                <w:lang w:eastAsia="en-GB"/>
              </w:rPr>
            </w:pPr>
          </w:p>
        </w:tc>
      </w:tr>
      <w:tr w:rsidR="00256F24" w:rsidRPr="00256F24" w14:paraId="152164D8" w14:textId="77777777" w:rsidTr="00650630">
        <w:trPr>
          <w:trHeight w:val="70"/>
        </w:trPr>
        <w:tc>
          <w:tcPr>
            <w:tcW w:w="2830" w:type="dxa"/>
            <w:gridSpan w:val="3"/>
          </w:tcPr>
          <w:p w14:paraId="27B14A42" w14:textId="77777777" w:rsidR="00256F24" w:rsidRPr="00256F24" w:rsidRDefault="00256F24" w:rsidP="00256F24">
            <w:pPr>
              <w:autoSpaceDE/>
              <w:autoSpaceDN/>
              <w:adjustRightInd/>
              <w:spacing w:after="0"/>
              <w:jc w:val="left"/>
              <w:rPr>
                <w:rFonts w:eastAsia="Times New Roman" w:cs="Arial"/>
                <w:color w:val="auto"/>
                <w:lang w:eastAsia="en-GB"/>
              </w:rPr>
            </w:pPr>
            <w:r w:rsidRPr="00256F24">
              <w:rPr>
                <w:rFonts w:eastAsia="Times New Roman" w:cs="Arial"/>
                <w:b/>
                <w:color w:val="auto"/>
                <w:lang w:eastAsia="en-GB"/>
              </w:rPr>
              <w:t>Actions needed to deliver the target savings</w:t>
            </w:r>
          </w:p>
          <w:p w14:paraId="577A8AE9" w14:textId="77777777" w:rsidR="00256F24" w:rsidRPr="00256F24" w:rsidRDefault="00256F24" w:rsidP="00256F24">
            <w:pPr>
              <w:autoSpaceDE/>
              <w:autoSpaceDN/>
              <w:adjustRightInd/>
              <w:spacing w:after="0"/>
              <w:jc w:val="left"/>
              <w:rPr>
                <w:rFonts w:eastAsia="Times New Roman" w:cs="Arial"/>
                <w:color w:val="auto"/>
                <w:lang w:eastAsia="en-GB"/>
              </w:rPr>
            </w:pPr>
          </w:p>
          <w:p w14:paraId="132FEAAF" w14:textId="77777777" w:rsidR="00256F24" w:rsidRPr="00256F24" w:rsidRDefault="00256F24" w:rsidP="00256F24">
            <w:pPr>
              <w:autoSpaceDE/>
              <w:autoSpaceDN/>
              <w:adjustRightInd/>
              <w:spacing w:after="0"/>
              <w:jc w:val="left"/>
              <w:rPr>
                <w:rFonts w:eastAsia="Times New Roman" w:cs="Arial"/>
                <w:color w:val="auto"/>
                <w:lang w:eastAsia="en-GB"/>
              </w:rPr>
            </w:pPr>
          </w:p>
          <w:p w14:paraId="304AED7A" w14:textId="77777777" w:rsidR="00256F24" w:rsidRPr="00256F24" w:rsidRDefault="00256F24" w:rsidP="00256F24">
            <w:pPr>
              <w:autoSpaceDE/>
              <w:autoSpaceDN/>
              <w:adjustRightInd/>
              <w:spacing w:after="0"/>
              <w:jc w:val="left"/>
              <w:rPr>
                <w:rFonts w:eastAsia="Times New Roman" w:cs="Arial"/>
                <w:color w:val="auto"/>
                <w:lang w:eastAsia="en-GB"/>
              </w:rPr>
            </w:pPr>
          </w:p>
          <w:p w14:paraId="45853A1C" w14:textId="77777777" w:rsidR="00256F24" w:rsidRPr="00256F24" w:rsidRDefault="00256F24" w:rsidP="00256F24">
            <w:pPr>
              <w:autoSpaceDE/>
              <w:autoSpaceDN/>
              <w:adjustRightInd/>
              <w:spacing w:after="0"/>
              <w:jc w:val="left"/>
              <w:rPr>
                <w:rFonts w:eastAsia="Times New Roman" w:cs="Arial"/>
                <w:color w:val="auto"/>
                <w:lang w:eastAsia="en-GB"/>
              </w:rPr>
            </w:pPr>
          </w:p>
          <w:p w14:paraId="23132761"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30DA7A99" w14:textId="77777777" w:rsidR="00256F24" w:rsidRPr="00256F24" w:rsidRDefault="00256F24" w:rsidP="003A5BE6">
            <w:pPr>
              <w:numPr>
                <w:ilvl w:val="0"/>
                <w:numId w:val="37"/>
              </w:numPr>
              <w:autoSpaceDE/>
              <w:autoSpaceDN/>
              <w:adjustRightInd/>
              <w:spacing w:after="0"/>
              <w:contextualSpacing/>
              <w:rPr>
                <w:rFonts w:eastAsia="Times New Roman" w:cs="Arial"/>
                <w:color w:val="auto"/>
                <w:lang w:eastAsia="en-GB"/>
              </w:rPr>
            </w:pPr>
            <w:r w:rsidRPr="00256F24">
              <w:rPr>
                <w:rFonts w:eastAsia="Times New Roman" w:cs="Arial"/>
                <w:color w:val="auto"/>
                <w:lang w:eastAsia="en-GB"/>
              </w:rPr>
              <w:t>Define and agree criteria to identify low usage/low risk.</w:t>
            </w:r>
          </w:p>
          <w:p w14:paraId="489E0890" w14:textId="77777777" w:rsidR="00256F24" w:rsidRPr="00256F24" w:rsidRDefault="00256F24" w:rsidP="0052368A">
            <w:pPr>
              <w:autoSpaceDE/>
              <w:autoSpaceDN/>
              <w:adjustRightInd/>
              <w:spacing w:after="0"/>
              <w:ind w:left="360"/>
              <w:contextualSpacing/>
              <w:rPr>
                <w:rFonts w:eastAsia="Times New Roman" w:cs="Arial"/>
                <w:color w:val="auto"/>
                <w:lang w:eastAsia="en-GB"/>
              </w:rPr>
            </w:pPr>
          </w:p>
          <w:p w14:paraId="71BB5300" w14:textId="77777777" w:rsidR="00256F24" w:rsidRPr="00256F24" w:rsidRDefault="00256F24" w:rsidP="003A5BE6">
            <w:pPr>
              <w:numPr>
                <w:ilvl w:val="0"/>
                <w:numId w:val="37"/>
              </w:numPr>
              <w:autoSpaceDE/>
              <w:autoSpaceDN/>
              <w:adjustRightInd/>
              <w:spacing w:after="0"/>
              <w:contextualSpacing/>
              <w:rPr>
                <w:rFonts w:eastAsia="Times New Roman" w:cs="Arial"/>
                <w:color w:val="auto"/>
                <w:lang w:eastAsia="en-GB"/>
              </w:rPr>
            </w:pPr>
            <w:r w:rsidRPr="00256F24">
              <w:rPr>
                <w:rFonts w:eastAsia="Times New Roman" w:cs="Arial"/>
                <w:color w:val="auto"/>
                <w:lang w:eastAsia="en-GB"/>
              </w:rPr>
              <w:t xml:space="preserve">Communicate and give notice to current service providers and ensure current contracts cover decommissioning period. </w:t>
            </w:r>
          </w:p>
          <w:p w14:paraId="3A6C2D46" w14:textId="77777777" w:rsidR="00256F24" w:rsidRPr="00256F24" w:rsidRDefault="00256F24" w:rsidP="0052368A">
            <w:pPr>
              <w:autoSpaceDE/>
              <w:autoSpaceDN/>
              <w:adjustRightInd/>
              <w:spacing w:after="0"/>
              <w:rPr>
                <w:rFonts w:eastAsia="Times New Roman" w:cs="Arial"/>
                <w:color w:val="auto"/>
                <w:lang w:eastAsia="en-GB"/>
              </w:rPr>
            </w:pPr>
          </w:p>
          <w:p w14:paraId="63119D16" w14:textId="75388EEB" w:rsidR="00256F24" w:rsidRPr="00256F24" w:rsidRDefault="00256F24" w:rsidP="003A5BE6">
            <w:pPr>
              <w:numPr>
                <w:ilvl w:val="0"/>
                <w:numId w:val="37"/>
              </w:numPr>
              <w:autoSpaceDE/>
              <w:autoSpaceDN/>
              <w:adjustRightInd/>
              <w:spacing w:after="0"/>
              <w:contextualSpacing/>
              <w:rPr>
                <w:rFonts w:eastAsia="Times New Roman" w:cs="Arial"/>
                <w:color w:val="auto"/>
                <w:lang w:eastAsia="en-GB"/>
              </w:rPr>
            </w:pPr>
            <w:r w:rsidRPr="00256F24">
              <w:rPr>
                <w:rFonts w:eastAsia="Times New Roman" w:cs="Arial"/>
                <w:color w:val="auto"/>
                <w:lang w:eastAsia="en-GB"/>
              </w:rPr>
              <w:t>Adult social c</w:t>
            </w:r>
            <w:r w:rsidR="00603440">
              <w:rPr>
                <w:rFonts w:eastAsia="Times New Roman" w:cs="Arial"/>
                <w:color w:val="auto"/>
                <w:lang w:eastAsia="en-GB"/>
              </w:rPr>
              <w:t xml:space="preserve">are to consolidate the reviews. </w:t>
            </w:r>
          </w:p>
          <w:p w14:paraId="35C439D9" w14:textId="77777777" w:rsidR="00256F24" w:rsidRPr="00256F24" w:rsidRDefault="00256F24" w:rsidP="0052368A">
            <w:pPr>
              <w:autoSpaceDE/>
              <w:autoSpaceDN/>
              <w:adjustRightInd/>
              <w:spacing w:after="0"/>
              <w:rPr>
                <w:rFonts w:eastAsia="Times New Roman" w:cs="Arial"/>
                <w:color w:val="auto"/>
                <w:lang w:eastAsia="en-GB"/>
              </w:rPr>
            </w:pPr>
          </w:p>
          <w:p w14:paraId="43EC000A" w14:textId="77777777" w:rsidR="00256F24" w:rsidRPr="00256F24" w:rsidRDefault="00256F24" w:rsidP="003A5BE6">
            <w:pPr>
              <w:numPr>
                <w:ilvl w:val="0"/>
                <w:numId w:val="37"/>
              </w:numPr>
              <w:autoSpaceDE/>
              <w:autoSpaceDN/>
              <w:adjustRightInd/>
              <w:spacing w:after="0"/>
              <w:contextualSpacing/>
              <w:rPr>
                <w:rFonts w:eastAsia="Times New Roman" w:cs="Arial"/>
                <w:color w:val="auto"/>
                <w:lang w:eastAsia="en-GB"/>
              </w:rPr>
            </w:pPr>
            <w:r w:rsidRPr="00256F24">
              <w:rPr>
                <w:rFonts w:eastAsia="Times New Roman" w:cs="Arial"/>
                <w:color w:val="auto"/>
                <w:lang w:eastAsia="en-GB"/>
              </w:rPr>
              <w:t>Commissioning and Adult Social Care to prepare an accurate list of residents and care needs and corresponding hours to identify those at risk of not having their needs met in their current home.</w:t>
            </w:r>
          </w:p>
          <w:p w14:paraId="4FCA610A" w14:textId="77777777" w:rsidR="00256F24" w:rsidRPr="00256F24" w:rsidRDefault="00256F24" w:rsidP="0052368A">
            <w:pPr>
              <w:autoSpaceDE/>
              <w:autoSpaceDN/>
              <w:adjustRightInd/>
              <w:spacing w:after="0"/>
              <w:rPr>
                <w:rFonts w:eastAsia="Times New Roman" w:cs="Arial"/>
                <w:color w:val="auto"/>
                <w:lang w:eastAsia="en-GB"/>
              </w:rPr>
            </w:pPr>
          </w:p>
          <w:p w14:paraId="21F99B92" w14:textId="77777777" w:rsidR="00256F24" w:rsidRPr="00256F24" w:rsidRDefault="00256F24" w:rsidP="003A5BE6">
            <w:pPr>
              <w:numPr>
                <w:ilvl w:val="0"/>
                <w:numId w:val="37"/>
              </w:numPr>
              <w:autoSpaceDE/>
              <w:autoSpaceDN/>
              <w:adjustRightInd/>
              <w:spacing w:after="0"/>
              <w:contextualSpacing/>
              <w:rPr>
                <w:rFonts w:eastAsia="Times New Roman" w:cs="Arial"/>
                <w:color w:val="auto"/>
                <w:lang w:eastAsia="en-GB"/>
              </w:rPr>
            </w:pPr>
            <w:r w:rsidRPr="00256F24">
              <w:rPr>
                <w:rFonts w:eastAsia="Times New Roman" w:cs="Arial"/>
                <w:color w:val="auto"/>
                <w:lang w:eastAsia="en-GB"/>
              </w:rPr>
              <w:t>Consult with residents, care providers, housing providers and elected members.</w:t>
            </w:r>
          </w:p>
          <w:p w14:paraId="7FD1E8D5" w14:textId="77777777" w:rsidR="00256F24" w:rsidRPr="00256F24" w:rsidRDefault="00256F24" w:rsidP="0052368A">
            <w:pPr>
              <w:autoSpaceDE/>
              <w:autoSpaceDN/>
              <w:adjustRightInd/>
              <w:spacing w:after="0"/>
              <w:rPr>
                <w:rFonts w:eastAsia="Times New Roman" w:cs="Arial"/>
                <w:color w:val="auto"/>
                <w:lang w:eastAsia="en-GB"/>
              </w:rPr>
            </w:pPr>
          </w:p>
          <w:p w14:paraId="32DE2772" w14:textId="77777777" w:rsidR="00256F24" w:rsidRPr="00256F24" w:rsidRDefault="00256F24" w:rsidP="003A5BE6">
            <w:pPr>
              <w:numPr>
                <w:ilvl w:val="0"/>
                <w:numId w:val="37"/>
              </w:numPr>
              <w:autoSpaceDE/>
              <w:autoSpaceDN/>
              <w:adjustRightInd/>
              <w:spacing w:after="0"/>
              <w:contextualSpacing/>
              <w:rPr>
                <w:rFonts w:eastAsia="Times New Roman" w:cs="Arial"/>
                <w:color w:val="auto"/>
                <w:lang w:eastAsia="en-GB"/>
              </w:rPr>
            </w:pPr>
            <w:r w:rsidRPr="00256F24">
              <w:rPr>
                <w:rFonts w:eastAsia="Times New Roman" w:cs="Arial"/>
                <w:color w:val="auto"/>
                <w:lang w:eastAsia="en-GB"/>
              </w:rPr>
              <w:t>Adult social care to update support plan and make sure appropriate telecare/homecare is in place.</w:t>
            </w:r>
          </w:p>
          <w:p w14:paraId="0F9C01D4" w14:textId="77777777" w:rsidR="00256F24" w:rsidRPr="00256F24" w:rsidRDefault="00256F24" w:rsidP="0052368A">
            <w:pPr>
              <w:autoSpaceDE/>
              <w:autoSpaceDN/>
              <w:adjustRightInd/>
              <w:spacing w:after="0"/>
              <w:rPr>
                <w:rFonts w:eastAsia="Times New Roman" w:cs="Arial"/>
                <w:color w:val="auto"/>
                <w:lang w:eastAsia="en-GB"/>
              </w:rPr>
            </w:pPr>
          </w:p>
          <w:p w14:paraId="6EFEEB71" w14:textId="6BC13CA5" w:rsidR="00256F24" w:rsidRPr="00256F24" w:rsidRDefault="00256F24" w:rsidP="003A5BE6">
            <w:pPr>
              <w:numPr>
                <w:ilvl w:val="0"/>
                <w:numId w:val="37"/>
              </w:numPr>
              <w:autoSpaceDE/>
              <w:autoSpaceDN/>
              <w:adjustRightInd/>
              <w:spacing w:after="0"/>
              <w:contextualSpacing/>
              <w:rPr>
                <w:rFonts w:eastAsia="Times New Roman" w:cs="Arial"/>
                <w:color w:val="auto"/>
                <w:lang w:eastAsia="en-GB"/>
              </w:rPr>
            </w:pPr>
            <w:r w:rsidRPr="00256F24">
              <w:rPr>
                <w:rFonts w:eastAsia="Times New Roman" w:cs="Arial"/>
                <w:color w:val="auto"/>
                <w:lang w:eastAsia="en-GB"/>
              </w:rPr>
              <w:t>Adult social care to provide intensive input to supp</w:t>
            </w:r>
            <w:r w:rsidR="0052368A">
              <w:rPr>
                <w:rFonts w:eastAsia="Times New Roman" w:cs="Arial"/>
                <w:color w:val="auto"/>
                <w:lang w:eastAsia="en-GB"/>
              </w:rPr>
              <w:t xml:space="preserve">ort a small number of residents </w:t>
            </w:r>
            <w:r w:rsidRPr="00256F24">
              <w:rPr>
                <w:rFonts w:eastAsia="Times New Roman" w:cs="Arial"/>
                <w:color w:val="auto"/>
                <w:lang w:eastAsia="en-GB"/>
              </w:rPr>
              <w:t>who may need to move into residential care if they have significant night time needs.</w:t>
            </w:r>
          </w:p>
          <w:p w14:paraId="449B4E8E" w14:textId="77777777" w:rsidR="00256F24" w:rsidRPr="00256F24" w:rsidRDefault="00256F24" w:rsidP="0052368A">
            <w:pPr>
              <w:autoSpaceDE/>
              <w:autoSpaceDN/>
              <w:adjustRightInd/>
              <w:spacing w:after="0"/>
              <w:rPr>
                <w:rFonts w:eastAsia="Times New Roman" w:cs="Arial"/>
                <w:color w:val="auto"/>
                <w:lang w:eastAsia="en-GB"/>
              </w:rPr>
            </w:pPr>
          </w:p>
        </w:tc>
      </w:tr>
      <w:tr w:rsidR="00256F24" w:rsidRPr="00256F24" w14:paraId="77376194" w14:textId="77777777" w:rsidTr="00650630">
        <w:trPr>
          <w:trHeight w:val="70"/>
        </w:trPr>
        <w:tc>
          <w:tcPr>
            <w:tcW w:w="2830" w:type="dxa"/>
            <w:gridSpan w:val="3"/>
          </w:tcPr>
          <w:p w14:paraId="3D268258" w14:textId="77777777" w:rsidR="00256F24" w:rsidRPr="00256F24" w:rsidRDefault="00256F24" w:rsidP="00256F24">
            <w:pPr>
              <w:autoSpaceDE/>
              <w:autoSpaceDN/>
              <w:adjustRightInd/>
              <w:spacing w:after="0"/>
              <w:jc w:val="left"/>
              <w:rPr>
                <w:rFonts w:eastAsia="Times New Roman" w:cs="Arial"/>
                <w:color w:val="auto"/>
                <w:lang w:eastAsia="en-GB"/>
              </w:rPr>
            </w:pPr>
            <w:r w:rsidRPr="00256F24">
              <w:rPr>
                <w:rFonts w:eastAsia="Times New Roman" w:cs="Arial"/>
                <w:b/>
                <w:color w:val="auto"/>
                <w:lang w:eastAsia="en-GB"/>
              </w:rPr>
              <w:t>What are the risks associated with this saving and how will they be mitigated</w:t>
            </w:r>
          </w:p>
          <w:p w14:paraId="09633593" w14:textId="77777777" w:rsidR="00256F24" w:rsidRPr="00256F24" w:rsidRDefault="00256F24" w:rsidP="00256F24">
            <w:pPr>
              <w:autoSpaceDE/>
              <w:autoSpaceDN/>
              <w:adjustRightInd/>
              <w:spacing w:after="0"/>
              <w:jc w:val="left"/>
              <w:rPr>
                <w:rFonts w:eastAsia="Times New Roman" w:cs="Arial"/>
                <w:color w:val="auto"/>
                <w:lang w:eastAsia="en-GB"/>
              </w:rPr>
            </w:pPr>
          </w:p>
          <w:p w14:paraId="3E0B0672" w14:textId="77777777" w:rsidR="00256F24" w:rsidRPr="00256F24" w:rsidRDefault="00256F24" w:rsidP="00256F24">
            <w:pPr>
              <w:autoSpaceDE/>
              <w:autoSpaceDN/>
              <w:adjustRightInd/>
              <w:spacing w:after="0"/>
              <w:jc w:val="left"/>
              <w:rPr>
                <w:rFonts w:eastAsia="Times New Roman" w:cs="Arial"/>
                <w:color w:val="auto"/>
                <w:lang w:eastAsia="en-GB"/>
              </w:rPr>
            </w:pPr>
          </w:p>
          <w:p w14:paraId="4803062D" w14:textId="77777777" w:rsidR="00256F24" w:rsidRPr="00256F24" w:rsidRDefault="00256F24" w:rsidP="00256F24">
            <w:pPr>
              <w:autoSpaceDE/>
              <w:autoSpaceDN/>
              <w:adjustRightInd/>
              <w:spacing w:after="0"/>
              <w:jc w:val="left"/>
              <w:rPr>
                <w:rFonts w:eastAsia="Times New Roman" w:cs="Arial"/>
                <w:color w:val="auto"/>
                <w:lang w:eastAsia="en-GB"/>
              </w:rPr>
            </w:pPr>
          </w:p>
          <w:p w14:paraId="3710C01E" w14:textId="77777777" w:rsidR="00256F24" w:rsidRPr="00256F24" w:rsidRDefault="00256F24" w:rsidP="00256F24">
            <w:pPr>
              <w:autoSpaceDE/>
              <w:autoSpaceDN/>
              <w:adjustRightInd/>
              <w:spacing w:after="0"/>
              <w:jc w:val="left"/>
              <w:rPr>
                <w:rFonts w:eastAsia="Times New Roman" w:cs="Arial"/>
                <w:color w:val="auto"/>
                <w:lang w:eastAsia="en-GB"/>
              </w:rPr>
            </w:pPr>
          </w:p>
          <w:p w14:paraId="18A71B96"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5DDA176B" w14:textId="77777777" w:rsidR="00256F24" w:rsidRPr="00256F24" w:rsidRDefault="00256F24" w:rsidP="0052368A">
            <w:pPr>
              <w:autoSpaceDE/>
              <w:autoSpaceDN/>
              <w:adjustRightInd/>
              <w:spacing w:after="0" w:line="259" w:lineRule="auto"/>
              <w:rPr>
                <w:rFonts w:eastAsia="Times New Roman" w:cs="Arial"/>
                <w:color w:val="auto"/>
                <w:lang w:eastAsia="en-GB"/>
              </w:rPr>
            </w:pPr>
            <w:r w:rsidRPr="00256F24">
              <w:rPr>
                <w:rFonts w:eastAsia="Times New Roman" w:cs="Arial"/>
                <w:color w:val="auto"/>
                <w:lang w:eastAsia="en-GB"/>
              </w:rPr>
              <w:t>A proportion of service users may not have their night time care needs met and may have to move into residential care.</w:t>
            </w:r>
          </w:p>
          <w:p w14:paraId="12C13A1E" w14:textId="77777777" w:rsidR="00256F24" w:rsidRPr="00256F24" w:rsidRDefault="00256F24" w:rsidP="0052368A">
            <w:pPr>
              <w:autoSpaceDE/>
              <w:autoSpaceDN/>
              <w:adjustRightInd/>
              <w:spacing w:after="0" w:line="259" w:lineRule="auto"/>
              <w:rPr>
                <w:rFonts w:eastAsia="Times New Roman" w:cs="Arial"/>
                <w:color w:val="auto"/>
                <w:lang w:eastAsia="en-GB"/>
              </w:rPr>
            </w:pPr>
          </w:p>
          <w:p w14:paraId="19DF4700" w14:textId="77777777" w:rsidR="00256F24" w:rsidRPr="00256F24" w:rsidRDefault="00256F24" w:rsidP="0052368A">
            <w:pPr>
              <w:autoSpaceDE/>
              <w:autoSpaceDN/>
              <w:adjustRightInd/>
              <w:spacing w:after="0" w:line="259" w:lineRule="auto"/>
              <w:rPr>
                <w:rFonts w:eastAsia="Times New Roman" w:cs="Arial"/>
                <w:color w:val="auto"/>
                <w:lang w:eastAsia="en-GB"/>
              </w:rPr>
            </w:pPr>
            <w:r w:rsidRPr="00256F24">
              <w:rPr>
                <w:rFonts w:eastAsia="Times New Roman" w:cs="Arial"/>
                <w:color w:val="auto"/>
                <w:lang w:eastAsia="en-GB"/>
              </w:rPr>
              <w:t xml:space="preserve">The County Council could receive increased challenges and complaints as a result of this change to service provision. </w:t>
            </w:r>
          </w:p>
          <w:p w14:paraId="25B38406" w14:textId="77777777" w:rsidR="00256F24" w:rsidRPr="00256F24" w:rsidRDefault="00256F24" w:rsidP="0052368A">
            <w:pPr>
              <w:autoSpaceDE/>
              <w:autoSpaceDN/>
              <w:adjustRightInd/>
              <w:spacing w:after="0"/>
              <w:rPr>
                <w:rFonts w:eastAsia="Times New Roman" w:cs="Arial"/>
                <w:color w:val="auto"/>
                <w:lang w:eastAsia="en-GB"/>
              </w:rPr>
            </w:pPr>
          </w:p>
          <w:p w14:paraId="72DC966B" w14:textId="77777777" w:rsidR="00256F24" w:rsidRPr="00256F24" w:rsidRDefault="00256F24" w:rsidP="0052368A">
            <w:pPr>
              <w:autoSpaceDE/>
              <w:autoSpaceDN/>
              <w:adjustRightInd/>
              <w:spacing w:after="0"/>
              <w:rPr>
                <w:rFonts w:eastAsia="Times New Roman" w:cs="Arial"/>
                <w:color w:val="auto"/>
                <w:lang w:eastAsia="en-GB"/>
              </w:rPr>
            </w:pPr>
            <w:r w:rsidRPr="00256F24">
              <w:rPr>
                <w:rFonts w:eastAsia="Times New Roman" w:cs="Arial"/>
                <w:color w:val="auto"/>
                <w:lang w:eastAsia="en-GB"/>
              </w:rPr>
              <w:t xml:space="preserve">In order to mitigate the risks robust social care assessments identifying eligible social care needs and skilled support planning to meet any needs that are currently met outside of the planned care provided. </w:t>
            </w:r>
          </w:p>
          <w:p w14:paraId="13838893" w14:textId="77777777" w:rsidR="00256F24" w:rsidRPr="00256F24" w:rsidRDefault="00256F24" w:rsidP="0052368A">
            <w:pPr>
              <w:autoSpaceDE/>
              <w:autoSpaceDN/>
              <w:adjustRightInd/>
              <w:spacing w:after="0"/>
              <w:rPr>
                <w:rFonts w:eastAsia="Times New Roman" w:cs="Arial"/>
                <w:color w:val="auto"/>
                <w:lang w:eastAsia="en-GB"/>
              </w:rPr>
            </w:pPr>
          </w:p>
          <w:p w14:paraId="381B3310" w14:textId="77777777" w:rsidR="00256F24" w:rsidRPr="00256F24" w:rsidRDefault="00256F24" w:rsidP="0052368A">
            <w:pPr>
              <w:autoSpaceDE/>
              <w:autoSpaceDN/>
              <w:adjustRightInd/>
              <w:spacing w:after="0"/>
              <w:rPr>
                <w:rFonts w:eastAsia="Times New Roman" w:cs="Arial"/>
                <w:color w:val="auto"/>
                <w:lang w:eastAsia="en-GB"/>
              </w:rPr>
            </w:pPr>
            <w:r w:rsidRPr="00256F24">
              <w:rPr>
                <w:rFonts w:eastAsia="Times New Roman" w:cs="Arial"/>
                <w:color w:val="auto"/>
                <w:lang w:eastAsia="en-GB"/>
              </w:rPr>
              <w:t xml:space="preserve">A consultation with service users and housing providers will be undertaken in advance of implementation. </w:t>
            </w:r>
          </w:p>
          <w:p w14:paraId="0682C77B" w14:textId="77777777" w:rsidR="00256F24" w:rsidRPr="00256F24" w:rsidRDefault="00256F24" w:rsidP="0052368A">
            <w:pPr>
              <w:autoSpaceDE/>
              <w:autoSpaceDN/>
              <w:adjustRightInd/>
              <w:spacing w:after="0"/>
              <w:rPr>
                <w:rFonts w:eastAsia="Times New Roman" w:cs="Arial"/>
                <w:color w:val="auto"/>
                <w:lang w:eastAsia="en-GB"/>
              </w:rPr>
            </w:pPr>
            <w:r w:rsidRPr="00256F24">
              <w:rPr>
                <w:rFonts w:eastAsia="Times New Roman" w:cs="Arial"/>
                <w:color w:val="auto"/>
                <w:lang w:eastAsia="en-GB"/>
              </w:rPr>
              <w:t xml:space="preserve"> </w:t>
            </w:r>
          </w:p>
          <w:p w14:paraId="622B64EA" w14:textId="77777777" w:rsidR="00256F24" w:rsidRPr="00256F24" w:rsidRDefault="00256F24" w:rsidP="0052368A">
            <w:pPr>
              <w:autoSpaceDE/>
              <w:autoSpaceDN/>
              <w:adjustRightInd/>
              <w:spacing w:after="0"/>
              <w:rPr>
                <w:rFonts w:eastAsia="Times New Roman" w:cs="Arial"/>
                <w:color w:val="auto"/>
                <w:lang w:eastAsia="en-GB"/>
              </w:rPr>
            </w:pPr>
            <w:r w:rsidRPr="00256F24">
              <w:rPr>
                <w:rFonts w:eastAsia="Times New Roman" w:cs="Arial"/>
                <w:color w:val="auto"/>
                <w:lang w:eastAsia="en-GB"/>
              </w:rPr>
              <w:t xml:space="preserve">A programme of reassessments and reviews to be phased and/or additional temporary resource established. </w:t>
            </w:r>
          </w:p>
          <w:p w14:paraId="35CB5DCB" w14:textId="77777777" w:rsidR="00256F24" w:rsidRPr="00256F24" w:rsidRDefault="00256F24" w:rsidP="0052368A">
            <w:pPr>
              <w:autoSpaceDE/>
              <w:autoSpaceDN/>
              <w:adjustRightInd/>
              <w:spacing w:after="0"/>
              <w:rPr>
                <w:rFonts w:eastAsia="Times New Roman" w:cs="Arial"/>
                <w:color w:val="auto"/>
                <w:lang w:eastAsia="en-GB"/>
              </w:rPr>
            </w:pPr>
          </w:p>
          <w:p w14:paraId="55DA0717" w14:textId="6141E462" w:rsidR="00256F24" w:rsidRPr="00256F24" w:rsidRDefault="00256F24" w:rsidP="0052368A">
            <w:pPr>
              <w:autoSpaceDE/>
              <w:autoSpaceDN/>
              <w:adjustRightInd/>
              <w:spacing w:after="0"/>
              <w:rPr>
                <w:rFonts w:eastAsia="Times New Roman" w:cs="Arial"/>
                <w:color w:val="auto"/>
                <w:lang w:eastAsia="en-GB"/>
              </w:rPr>
            </w:pPr>
            <w:r w:rsidRPr="00256F24">
              <w:rPr>
                <w:rFonts w:eastAsia="Times New Roman" w:cs="Arial"/>
                <w:color w:val="auto"/>
                <w:lang w:eastAsia="en-GB"/>
              </w:rPr>
              <w:t xml:space="preserve">It may be preferable to undertake an evolutionary approach of a steady reduction in schemes and ceasing of the ones that are underused and encouragement to servicer users and housing providers to collectively purchase care. This will spread workloads </w:t>
            </w:r>
            <w:r w:rsidR="00603440">
              <w:rPr>
                <w:rFonts w:eastAsia="Times New Roman" w:cs="Arial"/>
                <w:color w:val="auto"/>
                <w:lang w:eastAsia="en-GB"/>
              </w:rPr>
              <w:t xml:space="preserve">and be an easier transition for </w:t>
            </w:r>
            <w:r w:rsidRPr="00256F24">
              <w:rPr>
                <w:rFonts w:eastAsia="Times New Roman" w:cs="Arial"/>
                <w:color w:val="auto"/>
                <w:lang w:eastAsia="en-GB"/>
              </w:rPr>
              <w:t>service users.</w:t>
            </w:r>
          </w:p>
          <w:p w14:paraId="284EEF19" w14:textId="77777777" w:rsidR="00256F24" w:rsidRPr="00256F24" w:rsidRDefault="00256F24" w:rsidP="0052368A">
            <w:pPr>
              <w:autoSpaceDE/>
              <w:autoSpaceDN/>
              <w:adjustRightInd/>
              <w:spacing w:after="0"/>
              <w:rPr>
                <w:rFonts w:eastAsia="Times New Roman" w:cs="Arial"/>
                <w:color w:val="auto"/>
                <w:lang w:eastAsia="en-GB"/>
              </w:rPr>
            </w:pPr>
          </w:p>
        </w:tc>
      </w:tr>
    </w:tbl>
    <w:p w14:paraId="22A76041" w14:textId="77777777" w:rsidR="00256F24" w:rsidRPr="00256F24" w:rsidRDefault="00256F24" w:rsidP="00256F24">
      <w:pPr>
        <w:autoSpaceDE/>
        <w:autoSpaceDN/>
        <w:adjustRightInd/>
        <w:spacing w:after="0"/>
        <w:jc w:val="left"/>
        <w:rPr>
          <w:rFonts w:eastAsia="Times New Roman" w:cs="Arial"/>
          <w:color w:val="auto"/>
          <w:lang w:eastAsia="en-GB"/>
        </w:rPr>
      </w:pPr>
    </w:p>
    <w:p w14:paraId="0A247043"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 xml:space="preserve">What does this service deliver? </w:t>
      </w:r>
    </w:p>
    <w:p w14:paraId="32F37B3B" w14:textId="77777777" w:rsidR="00256F24" w:rsidRPr="00256F24" w:rsidRDefault="00256F24" w:rsidP="00256F24">
      <w:pPr>
        <w:autoSpaceDE/>
        <w:autoSpaceDN/>
        <w:adjustRightInd/>
        <w:spacing w:after="0"/>
        <w:jc w:val="left"/>
        <w:rPr>
          <w:rFonts w:eastAsia="Times New Roman" w:cs="Arial"/>
          <w:b/>
          <w:color w:val="auto"/>
          <w:lang w:eastAsia="en-GB"/>
        </w:rPr>
      </w:pPr>
    </w:p>
    <w:p w14:paraId="41CB4573"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Extra care is a model of somewhere between sheltered housing and a care home targeted at the older people. It allows residents to continue living independently, typically in a self-contained flat or bungalow, while benefiting from personal care and support delivered in a similar manner to homecare services.</w:t>
      </w:r>
    </w:p>
    <w:p w14:paraId="2E341D67" w14:textId="77777777" w:rsidR="00256F24" w:rsidRPr="00256F24" w:rsidRDefault="00256F24" w:rsidP="00256F24">
      <w:pPr>
        <w:autoSpaceDE/>
        <w:autoSpaceDN/>
        <w:adjustRightInd/>
        <w:spacing w:after="0"/>
        <w:rPr>
          <w:rFonts w:eastAsia="Times New Roman" w:cs="Arial"/>
          <w:color w:val="auto"/>
          <w:lang w:eastAsia="en-GB"/>
        </w:rPr>
      </w:pPr>
    </w:p>
    <w:p w14:paraId="2058BCFB"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Extra Care allows individuals to live in their own accommodation in an Extra Care scheme, promoting independence with the safety net of 24/7 background support, plus additional planned care as required. The services being procured are the personal care and background support at each scheme.</w:t>
      </w:r>
    </w:p>
    <w:p w14:paraId="0756A461" w14:textId="77777777" w:rsidR="00256F24" w:rsidRPr="00256F24" w:rsidRDefault="00256F24" w:rsidP="00256F24">
      <w:pPr>
        <w:autoSpaceDE/>
        <w:autoSpaceDN/>
        <w:adjustRightInd/>
        <w:spacing w:after="0"/>
        <w:rPr>
          <w:rFonts w:eastAsia="Times New Roman" w:cs="Arial"/>
          <w:color w:val="auto"/>
          <w:lang w:eastAsia="en-GB"/>
        </w:rPr>
      </w:pPr>
    </w:p>
    <w:p w14:paraId="21ECE3BF"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 xml:space="preserve">However new schemes usually aim for a minimum of 60 to 70 units and a high proportion or  number of tenants having eligible care needs under the Care Act to ensure the 24/7 provision is cost effective.  These schemes do not have such numbers of users of the care services and so are not cost effective compared to alternative models. </w:t>
      </w:r>
    </w:p>
    <w:p w14:paraId="4440F836" w14:textId="77777777" w:rsidR="00256F24" w:rsidRDefault="00256F24" w:rsidP="007D73B9">
      <w:pPr>
        <w:spacing w:after="0" w:line="259" w:lineRule="auto"/>
        <w:rPr>
          <w:rFonts w:cs="Arial"/>
          <w:b/>
        </w:rPr>
      </w:pPr>
    </w:p>
    <w:p w14:paraId="4D473077" w14:textId="77777777" w:rsidR="003A5BE6" w:rsidRDefault="003A5BE6" w:rsidP="007D73B9">
      <w:pPr>
        <w:spacing w:after="0" w:line="259" w:lineRule="auto"/>
        <w:rPr>
          <w:rFonts w:cs="Arial"/>
          <w:b/>
        </w:rPr>
      </w:pPr>
    </w:p>
    <w:p w14:paraId="3F1B116F" w14:textId="77777777" w:rsidR="003A5BE6" w:rsidRDefault="003A5BE6" w:rsidP="007D73B9">
      <w:pPr>
        <w:spacing w:after="0" w:line="259" w:lineRule="auto"/>
        <w:rPr>
          <w:rFonts w:cs="Arial"/>
          <w:b/>
        </w:rPr>
      </w:pPr>
    </w:p>
    <w:p w14:paraId="0C789EC0" w14:textId="77777777" w:rsidR="003A5BE6" w:rsidRDefault="003A5BE6" w:rsidP="007D73B9">
      <w:pPr>
        <w:spacing w:after="0" w:line="259" w:lineRule="auto"/>
        <w:rPr>
          <w:rFonts w:cs="Arial"/>
          <w:b/>
        </w:rPr>
      </w:pPr>
    </w:p>
    <w:p w14:paraId="0A6EF3E9" w14:textId="77777777" w:rsidR="003A5BE6" w:rsidRDefault="003A5BE6" w:rsidP="007D73B9">
      <w:pPr>
        <w:spacing w:after="0" w:line="259" w:lineRule="auto"/>
        <w:rPr>
          <w:rFonts w:cs="Arial"/>
          <w:b/>
        </w:rPr>
      </w:pPr>
    </w:p>
    <w:p w14:paraId="5D8FE20C" w14:textId="77777777" w:rsidR="003A5BE6" w:rsidRDefault="003A5BE6" w:rsidP="007D73B9">
      <w:pPr>
        <w:spacing w:after="0" w:line="259" w:lineRule="auto"/>
        <w:rPr>
          <w:rFonts w:cs="Arial"/>
          <w:b/>
        </w:rPr>
      </w:pPr>
    </w:p>
    <w:p w14:paraId="73DFCD3C" w14:textId="77777777" w:rsidR="003A5BE6" w:rsidRDefault="003A5BE6" w:rsidP="007D73B9">
      <w:pPr>
        <w:spacing w:after="0" w:line="259" w:lineRule="auto"/>
        <w:rPr>
          <w:rFonts w:cs="Arial"/>
          <w:b/>
        </w:rPr>
      </w:pPr>
    </w:p>
    <w:p w14:paraId="6BD15FB2" w14:textId="77777777" w:rsidR="003A5BE6" w:rsidRDefault="003A5BE6" w:rsidP="007D73B9">
      <w:pPr>
        <w:spacing w:after="0" w:line="259" w:lineRule="auto"/>
        <w:rPr>
          <w:rFonts w:cs="Arial"/>
          <w:b/>
        </w:rPr>
      </w:pPr>
    </w:p>
    <w:p w14:paraId="5A5114E4" w14:textId="77777777" w:rsidR="003A5BE6" w:rsidRDefault="003A5BE6" w:rsidP="007D73B9">
      <w:pPr>
        <w:spacing w:after="0" w:line="259" w:lineRule="auto"/>
        <w:rPr>
          <w:rFonts w:cs="Arial"/>
          <w:b/>
        </w:rPr>
      </w:pPr>
    </w:p>
    <w:p w14:paraId="739B57F3" w14:textId="77777777" w:rsidR="003A5BE6" w:rsidRDefault="003A5BE6" w:rsidP="007D73B9">
      <w:pPr>
        <w:spacing w:after="0" w:line="259" w:lineRule="auto"/>
        <w:rPr>
          <w:rFonts w:cs="Arial"/>
          <w:b/>
        </w:rPr>
      </w:pPr>
    </w:p>
    <w:p w14:paraId="2989FF6A" w14:textId="77777777" w:rsidR="003A5BE6" w:rsidRDefault="003A5BE6" w:rsidP="007D73B9">
      <w:pPr>
        <w:spacing w:after="0" w:line="259" w:lineRule="auto"/>
        <w:rPr>
          <w:rFonts w:cs="Arial"/>
          <w:b/>
        </w:rPr>
      </w:pPr>
    </w:p>
    <w:p w14:paraId="2E183BFB" w14:textId="77777777" w:rsidR="003A5BE6" w:rsidRDefault="003A5BE6" w:rsidP="007D73B9">
      <w:pPr>
        <w:spacing w:after="0" w:line="259" w:lineRule="auto"/>
        <w:rPr>
          <w:rFonts w:cs="Arial"/>
          <w:b/>
        </w:rPr>
      </w:pPr>
    </w:p>
    <w:p w14:paraId="72C1E80B" w14:textId="77777777" w:rsidR="003A5BE6" w:rsidRDefault="003A5BE6" w:rsidP="007D73B9">
      <w:pPr>
        <w:spacing w:after="0" w:line="259" w:lineRule="auto"/>
        <w:rPr>
          <w:rFonts w:cs="Arial"/>
          <w:b/>
        </w:rPr>
      </w:pPr>
    </w:p>
    <w:p w14:paraId="13EFE25D" w14:textId="77777777" w:rsidR="003A5BE6" w:rsidRDefault="003A5BE6" w:rsidP="007D73B9">
      <w:pPr>
        <w:spacing w:after="0" w:line="259" w:lineRule="auto"/>
        <w:rPr>
          <w:rFonts w:cs="Arial"/>
          <w:b/>
        </w:rPr>
      </w:pPr>
    </w:p>
    <w:p w14:paraId="74CBC0B4" w14:textId="77777777" w:rsidR="003A5BE6" w:rsidRDefault="003A5BE6" w:rsidP="007D73B9">
      <w:pPr>
        <w:spacing w:after="0" w:line="259" w:lineRule="auto"/>
        <w:rPr>
          <w:rFonts w:cs="Arial"/>
          <w:b/>
        </w:rPr>
      </w:pPr>
    </w:p>
    <w:p w14:paraId="47ACBF10" w14:textId="77777777" w:rsidR="003A5BE6" w:rsidRDefault="003A5BE6" w:rsidP="007D73B9">
      <w:pPr>
        <w:spacing w:after="0" w:line="259" w:lineRule="auto"/>
        <w:rPr>
          <w:rFonts w:cs="Arial"/>
          <w:b/>
        </w:rPr>
      </w:pPr>
    </w:p>
    <w:p w14:paraId="492AA473" w14:textId="77777777" w:rsidR="003A5BE6" w:rsidRDefault="003A5BE6" w:rsidP="007D73B9">
      <w:pPr>
        <w:spacing w:after="0" w:line="259" w:lineRule="auto"/>
        <w:rPr>
          <w:rFonts w:cs="Arial"/>
          <w:b/>
        </w:rPr>
      </w:pPr>
    </w:p>
    <w:p w14:paraId="1A63ED9A" w14:textId="77777777" w:rsidR="00603440" w:rsidRDefault="00603440" w:rsidP="007D73B9">
      <w:pPr>
        <w:spacing w:after="0" w:line="259" w:lineRule="auto"/>
        <w:rPr>
          <w:rFonts w:cs="Arial"/>
          <w:b/>
        </w:rPr>
      </w:pPr>
    </w:p>
    <w:p w14:paraId="069EDFD3" w14:textId="77777777" w:rsidR="00603440" w:rsidRDefault="00603440" w:rsidP="007D73B9">
      <w:pPr>
        <w:spacing w:after="0" w:line="259" w:lineRule="auto"/>
        <w:rPr>
          <w:rFonts w:cs="Arial"/>
          <w:b/>
        </w:rPr>
      </w:pPr>
    </w:p>
    <w:p w14:paraId="36967A5F" w14:textId="77777777" w:rsidR="003A5BE6" w:rsidRDefault="003A5BE6" w:rsidP="007D73B9">
      <w:pPr>
        <w:spacing w:after="0" w:line="259" w:lineRule="auto"/>
        <w:rPr>
          <w:rFonts w:cs="Arial"/>
          <w:b/>
        </w:rPr>
      </w:pPr>
    </w:p>
    <w:p w14:paraId="45E165BA" w14:textId="77777777" w:rsidR="003A5BE6" w:rsidRDefault="003A5BE6" w:rsidP="007D73B9">
      <w:pPr>
        <w:spacing w:after="0" w:line="259" w:lineRule="auto"/>
        <w:rPr>
          <w:rFonts w:cs="Arial"/>
          <w:b/>
        </w:rPr>
      </w:pPr>
    </w:p>
    <w:p w14:paraId="73087AE4" w14:textId="77777777" w:rsidR="003A5BE6" w:rsidRDefault="003A5BE6" w:rsidP="007D73B9">
      <w:pPr>
        <w:spacing w:after="0" w:line="259" w:lineRule="auto"/>
        <w:rPr>
          <w:rFonts w:cs="Arial"/>
          <w:b/>
        </w:rPr>
      </w:pPr>
    </w:p>
    <w:p w14:paraId="275F735E" w14:textId="77777777" w:rsidR="003A5BE6" w:rsidRDefault="003A5BE6" w:rsidP="007D73B9">
      <w:pPr>
        <w:spacing w:after="0" w:line="259" w:lineRule="auto"/>
        <w:rPr>
          <w:rFonts w:cs="Arial"/>
          <w:b/>
        </w:rPr>
      </w:pPr>
    </w:p>
    <w:p w14:paraId="13D99E6A" w14:textId="77777777" w:rsidR="003A5BE6" w:rsidRDefault="003A5BE6" w:rsidP="007D73B9">
      <w:pPr>
        <w:spacing w:after="0" w:line="259" w:lineRule="auto"/>
        <w:rPr>
          <w:rFonts w:cs="Arial"/>
          <w:b/>
        </w:rPr>
      </w:pPr>
    </w:p>
    <w:p w14:paraId="1E9F0401" w14:textId="77777777" w:rsidR="003A5BE6" w:rsidRDefault="003A5BE6" w:rsidP="007D73B9">
      <w:pPr>
        <w:spacing w:after="0" w:line="259" w:lineRule="auto"/>
        <w:rPr>
          <w:rFonts w:cs="Arial"/>
          <w:b/>
        </w:rPr>
      </w:pPr>
    </w:p>
    <w:p w14:paraId="657314E8" w14:textId="77777777" w:rsidR="009A1965" w:rsidRDefault="009A1965" w:rsidP="007D73B9">
      <w:pPr>
        <w:spacing w:after="0" w:line="259" w:lineRule="auto"/>
        <w:rPr>
          <w:rFonts w:cs="Arial"/>
          <w:b/>
        </w:rPr>
      </w:pPr>
    </w:p>
    <w:p w14:paraId="18D99764"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noProof/>
          <w:color w:val="auto"/>
          <w:sz w:val="28"/>
          <w:szCs w:val="22"/>
          <w:lang w:eastAsia="en-GB"/>
        </w:rPr>
        <w:drawing>
          <wp:anchor distT="0" distB="0" distL="114300" distR="114300" simplePos="0" relativeHeight="251672064" behindDoc="1" locked="0" layoutInCell="1" allowOverlap="1" wp14:anchorId="1574302B" wp14:editId="2568B1CC">
            <wp:simplePos x="0" y="0"/>
            <wp:positionH relativeFrom="column">
              <wp:posOffset>-914400</wp:posOffset>
            </wp:positionH>
            <wp:positionV relativeFrom="paragraph">
              <wp:posOffset>-1028700</wp:posOffset>
            </wp:positionV>
            <wp:extent cx="7647940" cy="10858500"/>
            <wp:effectExtent l="19050" t="0" r="0" b="0"/>
            <wp:wrapNone/>
            <wp:docPr id="12" name="Picture 1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11"/>
                    <a:srcRect/>
                    <a:stretch>
                      <a:fillRect/>
                    </a:stretch>
                  </pic:blipFill>
                  <pic:spPr bwMode="auto">
                    <a:xfrm>
                      <a:off x="0" y="0"/>
                      <a:ext cx="7647940" cy="10858500"/>
                    </a:xfrm>
                    <a:prstGeom prst="rect">
                      <a:avLst/>
                    </a:prstGeom>
                    <a:noFill/>
                    <a:ln w="9525">
                      <a:noFill/>
                      <a:miter lim="800000"/>
                      <a:headEnd/>
                      <a:tailEnd/>
                    </a:ln>
                  </pic:spPr>
                </pic:pic>
              </a:graphicData>
            </a:graphic>
          </wp:anchor>
        </w:drawing>
      </w:r>
    </w:p>
    <w:p w14:paraId="6E9188B4"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60365621"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1F9309D4"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66ECDBAF"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27B4C854"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5D760CBD"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14D3A0C7"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15CBBE46"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444F3DF3"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2F0867CC"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noProof/>
          <w:color w:val="auto"/>
          <w:sz w:val="28"/>
          <w:szCs w:val="22"/>
          <w:lang w:eastAsia="en-GB"/>
        </w:rPr>
        <mc:AlternateContent>
          <mc:Choice Requires="wps">
            <w:drawing>
              <wp:anchor distT="0" distB="0" distL="114300" distR="114300" simplePos="0" relativeHeight="251673088" behindDoc="0" locked="0" layoutInCell="1" allowOverlap="1" wp14:anchorId="3C79A039" wp14:editId="21047EA1">
                <wp:simplePos x="0" y="0"/>
                <wp:positionH relativeFrom="column">
                  <wp:posOffset>-342900</wp:posOffset>
                </wp:positionH>
                <wp:positionV relativeFrom="paragraph">
                  <wp:posOffset>436245</wp:posOffset>
                </wp:positionV>
                <wp:extent cx="4914900" cy="449580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AE920" w14:textId="77777777" w:rsidR="003A5BE6" w:rsidRPr="002F35BA" w:rsidRDefault="003A5BE6" w:rsidP="003A5BE6">
                            <w:pPr>
                              <w:outlineLvl w:val="0"/>
                              <w:rPr>
                                <w:rFonts w:ascii="Corbel" w:hAnsi="Corbel"/>
                                <w:b/>
                                <w:sz w:val="44"/>
                              </w:rPr>
                            </w:pPr>
                            <w:r w:rsidRPr="002F35BA">
                              <w:rPr>
                                <w:rFonts w:ascii="Corbel" w:hAnsi="Corbel"/>
                                <w:b/>
                                <w:sz w:val="44"/>
                              </w:rPr>
                              <w:t>Section 4</w:t>
                            </w:r>
                          </w:p>
                          <w:p w14:paraId="6ECE218D" w14:textId="77777777" w:rsidR="003A5BE6" w:rsidRDefault="003A5BE6" w:rsidP="000E13A2">
                            <w:pPr>
                              <w:jc w:val="left"/>
                              <w:outlineLvl w:val="0"/>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t>ASC009 Cash Limit Option</w:t>
                            </w:r>
                          </w:p>
                          <w:p w14:paraId="74EA0F84" w14:textId="77777777" w:rsidR="003A5BE6" w:rsidRDefault="003A5BE6" w:rsidP="000E13A2">
                            <w:pPr>
                              <w:jc w:val="left"/>
                              <w:outlineLvl w:val="0"/>
                            </w:pPr>
                            <w:r>
                              <w:t>Physical Support</w:t>
                            </w:r>
                          </w:p>
                          <w:p w14:paraId="52621E15" w14:textId="77777777" w:rsidR="003A5BE6" w:rsidRPr="009838D0" w:rsidRDefault="003A5BE6" w:rsidP="000E13A2">
                            <w:pPr>
                              <w:jc w:val="left"/>
                              <w:outlineLvl w:val="0"/>
                              <w:rPr>
                                <w:rFonts w:ascii="Corbel" w:hAnsi="Corbel"/>
                                <w:b/>
                                <w:sz w:val="106"/>
                              </w:rPr>
                            </w:pPr>
                            <w:r w:rsidRPr="006C68D4">
                              <w:t>Extra Sheltered Care Services</w:t>
                            </w:r>
                            <w:r>
                              <w:rPr>
                                <w:rFonts w:ascii="Corbel" w:hAnsi="Corbel"/>
                                <w:b/>
                                <w:color w:val="C00000"/>
                                <w:sz w:val="40"/>
                                <w:szCs w:val="40"/>
                              </w:rPr>
                              <w:br/>
                            </w:r>
                            <w:proofErr w:type="gramStart"/>
                            <w:r w:rsidRPr="002F35BA">
                              <w:rPr>
                                <w:rFonts w:ascii="Corbel" w:hAnsi="Corbel"/>
                                <w:b/>
                                <w:sz w:val="44"/>
                              </w:rPr>
                              <w:t>For</w:t>
                            </w:r>
                            <w:proofErr w:type="gramEnd"/>
                            <w:r w:rsidRPr="002F35BA">
                              <w:rPr>
                                <w:rFonts w:ascii="Corbel" w:hAnsi="Corbel"/>
                                <w:b/>
                                <w:sz w:val="44"/>
                              </w:rPr>
                              <w:t xml:space="preserve"> Decision Making Items</w:t>
                            </w:r>
                            <w:r>
                              <w:rPr>
                                <w:rFonts w:ascii="Corbel" w:hAnsi="Corbel"/>
                                <w:b/>
                                <w:sz w:val="44"/>
                              </w:rPr>
                              <w:br/>
                            </w:r>
                            <w:r>
                              <w:br/>
                              <w:t>November 2017</w:t>
                            </w:r>
                          </w:p>
                          <w:p w14:paraId="1928F176" w14:textId="77777777" w:rsidR="003A5BE6" w:rsidRPr="002F35BA" w:rsidRDefault="003A5BE6" w:rsidP="003A5BE6">
                            <w:pPr>
                              <w:rPr>
                                <w:rFonts w:ascii="Corbel" w:hAnsi="Corbel"/>
                                <w:b/>
                                <w:sz w:val="44"/>
                              </w:rPr>
                            </w:pPr>
                          </w:p>
                          <w:p w14:paraId="52C3E993" w14:textId="77777777" w:rsidR="003A5BE6" w:rsidRPr="002F35BA" w:rsidRDefault="003A5BE6" w:rsidP="003A5BE6">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9A039" id="_x0000_s1030" type="#_x0000_t202" style="position:absolute;margin-left:-27pt;margin-top:34.35pt;width:387pt;height:3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" filled="f" stroked="f">
                <v:textbox inset=",7.2pt,,7.2pt">
                  <w:txbxContent>
                    <w:p w14:paraId="02FAE920" w14:textId="77777777" w:rsidR="003A5BE6" w:rsidRPr="002F35BA" w:rsidRDefault="003A5BE6" w:rsidP="003A5BE6">
                      <w:pPr>
                        <w:outlineLvl w:val="0"/>
                        <w:rPr>
                          <w:rFonts w:ascii="Corbel" w:hAnsi="Corbel"/>
                          <w:b/>
                          <w:sz w:val="44"/>
                        </w:rPr>
                      </w:pPr>
                      <w:r w:rsidRPr="002F35BA">
                        <w:rPr>
                          <w:rFonts w:ascii="Corbel" w:hAnsi="Corbel"/>
                          <w:b/>
                          <w:sz w:val="44"/>
                        </w:rPr>
                        <w:t>Section 4</w:t>
                      </w:r>
                    </w:p>
                    <w:p w14:paraId="6ECE218D" w14:textId="77777777" w:rsidR="003A5BE6" w:rsidRDefault="003A5BE6" w:rsidP="000E13A2">
                      <w:pPr>
                        <w:jc w:val="left"/>
                        <w:outlineLvl w:val="0"/>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t>ASC009 Cash Limit Option</w:t>
                      </w:r>
                    </w:p>
                    <w:p w14:paraId="74EA0F84" w14:textId="77777777" w:rsidR="003A5BE6" w:rsidRDefault="003A5BE6" w:rsidP="000E13A2">
                      <w:pPr>
                        <w:jc w:val="left"/>
                        <w:outlineLvl w:val="0"/>
                      </w:pPr>
                      <w:r>
                        <w:t>Physical Support</w:t>
                      </w:r>
                    </w:p>
                    <w:p w14:paraId="52621E15" w14:textId="77777777" w:rsidR="003A5BE6" w:rsidRPr="009838D0" w:rsidRDefault="003A5BE6" w:rsidP="000E13A2">
                      <w:pPr>
                        <w:jc w:val="left"/>
                        <w:outlineLvl w:val="0"/>
                        <w:rPr>
                          <w:rFonts w:ascii="Corbel" w:hAnsi="Corbel"/>
                          <w:b/>
                          <w:sz w:val="106"/>
                        </w:rPr>
                      </w:pPr>
                      <w:r w:rsidRPr="006C68D4">
                        <w:t>Extra Sheltered Care Services</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November 2017</w:t>
                      </w:r>
                    </w:p>
                    <w:p w14:paraId="1928F176" w14:textId="77777777" w:rsidR="003A5BE6" w:rsidRPr="002F35BA" w:rsidRDefault="003A5BE6" w:rsidP="003A5BE6">
                      <w:pPr>
                        <w:rPr>
                          <w:rFonts w:ascii="Corbel" w:hAnsi="Corbel"/>
                          <w:b/>
                          <w:sz w:val="44"/>
                        </w:rPr>
                      </w:pPr>
                    </w:p>
                    <w:p w14:paraId="52C3E993" w14:textId="77777777" w:rsidR="003A5BE6" w:rsidRPr="002F35BA" w:rsidRDefault="003A5BE6" w:rsidP="003A5BE6">
                      <w:pPr>
                        <w:rPr>
                          <w:rFonts w:ascii="Corbel" w:hAnsi="Corbel"/>
                        </w:rPr>
                      </w:pPr>
                    </w:p>
                  </w:txbxContent>
                </v:textbox>
              </v:shape>
            </w:pict>
          </mc:Fallback>
        </mc:AlternateContent>
      </w:r>
    </w:p>
    <w:p w14:paraId="7082D2C0"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65DC0131"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44268EF1"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16467ABC"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28DF4734"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18BB659E"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68361C10"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7EDF7E74"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5F0336E1"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195D30A1"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271F50A1" w14:textId="77777777" w:rsidR="003A5BE6" w:rsidRPr="003A5BE6" w:rsidRDefault="003A5BE6" w:rsidP="003A5BE6">
      <w:pPr>
        <w:autoSpaceDE/>
        <w:autoSpaceDN/>
        <w:adjustRightInd/>
        <w:spacing w:after="200" w:line="276" w:lineRule="auto"/>
        <w:jc w:val="left"/>
        <w:rPr>
          <w:rFonts w:cs="Times New Roman"/>
          <w:b/>
          <w:color w:val="auto"/>
          <w:sz w:val="28"/>
          <w:szCs w:val="22"/>
        </w:rPr>
      </w:pPr>
      <w:r w:rsidRPr="003A5BE6">
        <w:rPr>
          <w:rFonts w:cs="Times New Roman"/>
          <w:b/>
          <w:color w:val="auto"/>
          <w:sz w:val="28"/>
          <w:szCs w:val="22"/>
        </w:rPr>
        <w:br w:type="page"/>
      </w:r>
    </w:p>
    <w:p w14:paraId="7764F68B" w14:textId="77777777" w:rsidR="003A5BE6" w:rsidRPr="003A5BE6" w:rsidRDefault="003A5BE6" w:rsidP="003A5BE6">
      <w:pPr>
        <w:autoSpaceDE/>
        <w:autoSpaceDN/>
        <w:adjustRightInd/>
        <w:spacing w:after="200" w:line="276" w:lineRule="auto"/>
        <w:outlineLvl w:val="0"/>
        <w:rPr>
          <w:rFonts w:cs="Times New Roman"/>
          <w:b/>
          <w:color w:val="auto"/>
          <w:sz w:val="28"/>
          <w:szCs w:val="22"/>
        </w:rPr>
      </w:pPr>
      <w:r w:rsidRPr="003A5BE6">
        <w:rPr>
          <w:rFonts w:cs="Times New Roman"/>
          <w:b/>
          <w:color w:val="auto"/>
          <w:sz w:val="28"/>
          <w:szCs w:val="22"/>
        </w:rPr>
        <w:t>What is the Purpose of the Equality Decision-Making Analysis?</w:t>
      </w:r>
    </w:p>
    <w:p w14:paraId="77532C54"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14:paraId="4CD879D7"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14:paraId="27C71987"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14:paraId="1C2B2384"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14:paraId="3DFE3FC4"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14:paraId="5DE1209C"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This process should be completed with reference to the most recent, updated version of the Equality Analysis Step by Step Guidance (to be </w:t>
      </w:r>
      <w:proofErr w:type="gramStart"/>
      <w:r w:rsidRPr="003A5BE6">
        <w:rPr>
          <w:rFonts w:cs="Times New Roman"/>
          <w:color w:val="auto"/>
          <w:sz w:val="28"/>
          <w:szCs w:val="22"/>
        </w:rPr>
        <w:t>distributed )</w:t>
      </w:r>
      <w:proofErr w:type="gramEnd"/>
      <w:r w:rsidRPr="003A5BE6">
        <w:rPr>
          <w:rFonts w:cs="Times New Roman"/>
          <w:color w:val="auto"/>
          <w:sz w:val="28"/>
          <w:szCs w:val="22"/>
        </w:rPr>
        <w:t xml:space="preserve"> or EHRC guidance at</w:t>
      </w:r>
    </w:p>
    <w:p w14:paraId="20ACFBC8" w14:textId="77777777" w:rsidR="003A5BE6" w:rsidRPr="003A5BE6" w:rsidRDefault="007E18C7" w:rsidP="003A5BE6">
      <w:pPr>
        <w:autoSpaceDE/>
        <w:autoSpaceDN/>
        <w:adjustRightInd/>
        <w:spacing w:after="200" w:line="276" w:lineRule="auto"/>
        <w:jc w:val="left"/>
        <w:rPr>
          <w:rFonts w:cs="Times New Roman"/>
          <w:color w:val="auto"/>
          <w:sz w:val="28"/>
          <w:szCs w:val="22"/>
        </w:rPr>
      </w:pPr>
      <w:hyperlink r:id="rId21" w:history="1">
        <w:r w:rsidR="003A5BE6" w:rsidRPr="003A5BE6">
          <w:rPr>
            <w:rFonts w:cs="Times New Roman"/>
            <w:color w:val="0000FF"/>
            <w:sz w:val="28"/>
            <w:szCs w:val="22"/>
            <w:u w:val="single"/>
          </w:rPr>
          <w:t>http://www.equalityhumanrights.com/private-and-public-sector-guidance/public-sector-providers/public-sector-equality-duty</w:t>
        </w:r>
      </w:hyperlink>
    </w:p>
    <w:p w14:paraId="2743EBD8"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14:paraId="73BB7C2E"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7A97F22F"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The documents should also be retained following any decision as they may be requested as part of enquiries from the Equality and Human Rights Commission or Freedom of Information requests.</w:t>
      </w:r>
    </w:p>
    <w:p w14:paraId="3232F07B"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67407ED1"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Specific advice on completing the Equality Analysis and advice, support and training on the Equality Duty and its implications is available from the County Equality and Cohesion Team by contacting</w:t>
      </w:r>
    </w:p>
    <w:p w14:paraId="304DF37D"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Jeanette Binns (Equality and Cohesion Manager) at</w:t>
      </w:r>
    </w:p>
    <w:p w14:paraId="3982DAE7" w14:textId="77777777" w:rsidR="003A5BE6" w:rsidRPr="003A5BE6" w:rsidRDefault="007E18C7" w:rsidP="003A5BE6">
      <w:pPr>
        <w:autoSpaceDE/>
        <w:autoSpaceDN/>
        <w:adjustRightInd/>
        <w:spacing w:after="200" w:line="276" w:lineRule="auto"/>
        <w:jc w:val="left"/>
        <w:outlineLvl w:val="0"/>
        <w:rPr>
          <w:rFonts w:cs="Times New Roman"/>
          <w:color w:val="auto"/>
          <w:sz w:val="28"/>
          <w:szCs w:val="22"/>
        </w:rPr>
      </w:pPr>
      <w:hyperlink r:id="rId22" w:history="1">
        <w:r w:rsidR="003A5BE6" w:rsidRPr="003A5BE6">
          <w:rPr>
            <w:rFonts w:cs="Times New Roman"/>
            <w:color w:val="0000FF"/>
            <w:sz w:val="28"/>
            <w:szCs w:val="22"/>
            <w:u w:val="single"/>
          </w:rPr>
          <w:t>Jeanette.binns@lancashire.gov.uk</w:t>
        </w:r>
      </w:hyperlink>
    </w:p>
    <w:p w14:paraId="6C14973F"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color w:val="auto"/>
          <w:sz w:val="28"/>
          <w:szCs w:val="22"/>
        </w:rPr>
        <w:br w:type="page"/>
      </w:r>
      <w:r w:rsidRPr="003A5BE6">
        <w:rPr>
          <w:rFonts w:cs="Times New Roman"/>
          <w:b/>
          <w:color w:val="auto"/>
          <w:sz w:val="28"/>
          <w:szCs w:val="22"/>
        </w:rPr>
        <w:t>Name/Nature of the Decision</w:t>
      </w:r>
    </w:p>
    <w:tbl>
      <w:tblPr>
        <w:tblStyle w:val="TableGrid16"/>
        <w:tblW w:w="0" w:type="auto"/>
        <w:tblLook w:val="04A0" w:firstRow="1" w:lastRow="0" w:firstColumn="1" w:lastColumn="0" w:noHBand="0" w:noVBand="1"/>
      </w:tblPr>
      <w:tblGrid>
        <w:gridCol w:w="9016"/>
      </w:tblGrid>
      <w:tr w:rsidR="003A5BE6" w:rsidRPr="003A5BE6" w14:paraId="7F2FE546" w14:textId="77777777" w:rsidTr="00AB72F8">
        <w:tc>
          <w:tcPr>
            <w:tcW w:w="9242" w:type="dxa"/>
          </w:tcPr>
          <w:p w14:paraId="6CFB4917" w14:textId="77777777" w:rsidR="003A5BE6" w:rsidRPr="003A5BE6" w:rsidRDefault="003A5BE6" w:rsidP="003A5BE6">
            <w:pPr>
              <w:autoSpaceDE/>
              <w:autoSpaceDN/>
              <w:adjustRightInd/>
              <w:spacing w:after="200" w:line="276" w:lineRule="auto"/>
              <w:jc w:val="left"/>
              <w:rPr>
                <w:rFonts w:cs="Times New Roman"/>
                <w:color w:val="auto"/>
              </w:rPr>
            </w:pPr>
            <w:r w:rsidRPr="003A5BE6">
              <w:rPr>
                <w:rFonts w:cs="Times New Roman"/>
                <w:color w:val="auto"/>
              </w:rPr>
              <w:t>Cessation of some of the onsite 24 x 7 Extra Care Service that is available in 13 sheltered accommodation schemes across the County.</w:t>
            </w:r>
          </w:p>
        </w:tc>
      </w:tr>
    </w:tbl>
    <w:p w14:paraId="6B7B9A40"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p>
    <w:p w14:paraId="7FD971C5"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What in summary is the proposal being considered?</w:t>
      </w:r>
    </w:p>
    <w:tbl>
      <w:tblPr>
        <w:tblStyle w:val="TableGrid16"/>
        <w:tblW w:w="0" w:type="auto"/>
        <w:tblLook w:val="04A0" w:firstRow="1" w:lastRow="0" w:firstColumn="1" w:lastColumn="0" w:noHBand="0" w:noVBand="1"/>
      </w:tblPr>
      <w:tblGrid>
        <w:gridCol w:w="9016"/>
      </w:tblGrid>
      <w:tr w:rsidR="003A5BE6" w:rsidRPr="003A5BE6" w14:paraId="5F81D48D" w14:textId="77777777" w:rsidTr="00AB72F8">
        <w:tc>
          <w:tcPr>
            <w:tcW w:w="9242" w:type="dxa"/>
          </w:tcPr>
          <w:p w14:paraId="53EEA1C1" w14:textId="77777777" w:rsidR="003A5BE6" w:rsidRPr="003A5BE6" w:rsidRDefault="003A5BE6" w:rsidP="003A5BE6">
            <w:pPr>
              <w:autoSpaceDE/>
              <w:autoSpaceDN/>
              <w:adjustRightInd/>
              <w:spacing w:after="200" w:line="276" w:lineRule="auto"/>
              <w:rPr>
                <w:rFonts w:cs="Times New Roman"/>
                <w:color w:val="auto"/>
              </w:rPr>
            </w:pPr>
            <w:r w:rsidRPr="003A5BE6">
              <w:rPr>
                <w:rFonts w:cs="Times New Roman"/>
                <w:color w:val="auto"/>
              </w:rPr>
              <w:t xml:space="preserve">Cease Extra Sheltered Care services in the lower usage or lower risks schemes.  These are likely to number 6-8 schemes out of 13 from across the county. </w:t>
            </w:r>
          </w:p>
          <w:p w14:paraId="04C04774" w14:textId="77777777" w:rsidR="003A5BE6" w:rsidRPr="003A5BE6" w:rsidRDefault="003A5BE6" w:rsidP="003A5BE6">
            <w:pPr>
              <w:autoSpaceDE/>
              <w:autoSpaceDN/>
              <w:adjustRightInd/>
              <w:spacing w:after="200" w:line="276" w:lineRule="auto"/>
              <w:jc w:val="left"/>
              <w:rPr>
                <w:rFonts w:cs="Times New Roman"/>
                <w:b/>
                <w:color w:val="auto"/>
                <w:sz w:val="28"/>
                <w:szCs w:val="22"/>
              </w:rPr>
            </w:pPr>
          </w:p>
        </w:tc>
      </w:tr>
    </w:tbl>
    <w:p w14:paraId="12C413E5" w14:textId="77777777" w:rsidR="003A5BE6" w:rsidRPr="003A5BE6" w:rsidRDefault="003A5BE6" w:rsidP="003A5BE6">
      <w:pPr>
        <w:autoSpaceDE/>
        <w:autoSpaceDN/>
        <w:adjustRightInd/>
        <w:spacing w:after="200" w:line="276" w:lineRule="auto"/>
        <w:jc w:val="left"/>
        <w:rPr>
          <w:rFonts w:cs="Times New Roman"/>
          <w:b/>
          <w:color w:val="auto"/>
          <w:sz w:val="28"/>
          <w:szCs w:val="22"/>
        </w:rPr>
      </w:pPr>
    </w:p>
    <w:p w14:paraId="073BF689"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Is the decision likely to affect people across the county in a similar way or are specific areas likely to be affected – e.g. are a set number of branches/sites to be affected?  If so you will need to consider whether there are equality related issues associated with 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004E8C32" w14:textId="77777777" w:rsidTr="00AB72F8">
        <w:tc>
          <w:tcPr>
            <w:tcW w:w="9242" w:type="dxa"/>
          </w:tcPr>
          <w:p w14:paraId="226D9E0B" w14:textId="77777777" w:rsidR="003A5BE6" w:rsidRPr="003A5BE6" w:rsidRDefault="003A5BE6" w:rsidP="003A5BE6">
            <w:pPr>
              <w:autoSpaceDE/>
              <w:autoSpaceDN/>
              <w:adjustRightInd/>
              <w:spacing w:after="200" w:line="276" w:lineRule="auto"/>
              <w:jc w:val="left"/>
              <w:rPr>
                <w:rFonts w:cs="Times New Roman"/>
                <w:color w:val="auto"/>
                <w:szCs w:val="22"/>
              </w:rPr>
            </w:pPr>
            <w:r w:rsidRPr="003A5BE6">
              <w:rPr>
                <w:rFonts w:cs="Times New Roman"/>
                <w:color w:val="auto"/>
                <w:szCs w:val="22"/>
              </w:rPr>
              <w:t xml:space="preserve">There are many sheltered accommodation schemes across the county owned and managed by various Registered Social Landlords and District or City Councils. The schemes are typically 30-50 individual rented flats, they have a visiting scheme manager and are aimed at the over 55's. </w:t>
            </w:r>
          </w:p>
          <w:p w14:paraId="6254CF48" w14:textId="77777777" w:rsidR="003A5BE6" w:rsidRPr="003A5BE6" w:rsidRDefault="003A5BE6" w:rsidP="003A5BE6">
            <w:pPr>
              <w:autoSpaceDE/>
              <w:autoSpaceDN/>
              <w:adjustRightInd/>
              <w:spacing w:after="200" w:line="276" w:lineRule="auto"/>
              <w:jc w:val="left"/>
              <w:rPr>
                <w:rFonts w:cs="Times New Roman"/>
                <w:color w:val="auto"/>
                <w:szCs w:val="22"/>
              </w:rPr>
            </w:pPr>
            <w:r w:rsidRPr="003A5BE6">
              <w:rPr>
                <w:rFonts w:cs="Times New Roman"/>
                <w:color w:val="auto"/>
                <w:szCs w:val="22"/>
              </w:rPr>
              <w:t xml:space="preserve">For the last 15+ years LCC has commissioned 24 x 7 onsite background (at least 1 x care worker onsite 24 x 7) and planned care for a small number of residents that live within 13 specific schemes located across Lancashire. </w:t>
            </w:r>
          </w:p>
          <w:p w14:paraId="6AA0DB57" w14:textId="77777777" w:rsidR="003A5BE6" w:rsidRPr="003A5BE6" w:rsidRDefault="003A5BE6" w:rsidP="003A5BE6">
            <w:pPr>
              <w:autoSpaceDE/>
              <w:autoSpaceDN/>
              <w:adjustRightInd/>
              <w:spacing w:after="200" w:line="276" w:lineRule="auto"/>
              <w:jc w:val="left"/>
              <w:rPr>
                <w:rFonts w:cs="Times New Roman"/>
                <w:color w:val="auto"/>
                <w:szCs w:val="22"/>
              </w:rPr>
            </w:pPr>
            <w:r w:rsidRPr="003A5BE6">
              <w:rPr>
                <w:rFonts w:cs="Times New Roman"/>
                <w:color w:val="auto"/>
                <w:szCs w:val="22"/>
              </w:rPr>
              <w:t>Over the years the number of residents using the service has fallen as people stay in their homes for longer or choose not to move to this style of accommodation. Residents have to have eligible social care needs identified through a social care assessment under the Care Act to access this service and pay for their planned care visits out of their personal budgets. The schemes, their location and the number of flats and number of residents using the service is as follows :-</w:t>
            </w:r>
          </w:p>
          <w:p w14:paraId="380B7ECF" w14:textId="77777777" w:rsidR="003A5BE6" w:rsidRPr="003A5BE6" w:rsidRDefault="003A5BE6" w:rsidP="003A5BE6">
            <w:pPr>
              <w:autoSpaceDE/>
              <w:autoSpaceDN/>
              <w:adjustRightInd/>
              <w:spacing w:after="200" w:line="276" w:lineRule="auto"/>
              <w:jc w:val="left"/>
              <w:rPr>
                <w:rFonts w:cs="Times New Roman"/>
                <w:color w:val="auto"/>
                <w:szCs w:val="22"/>
              </w:rPr>
            </w:pPr>
          </w:p>
          <w:p w14:paraId="2C0C9BC0" w14:textId="77777777" w:rsidR="003A5BE6" w:rsidRPr="003A5BE6" w:rsidRDefault="003A5BE6" w:rsidP="003A5BE6">
            <w:pPr>
              <w:autoSpaceDE/>
              <w:autoSpaceDN/>
              <w:adjustRightInd/>
              <w:spacing w:after="200" w:line="276" w:lineRule="auto"/>
              <w:jc w:val="left"/>
              <w:rPr>
                <w:rFonts w:cs="Times New Roman"/>
                <w:color w:val="auto"/>
                <w:sz w:val="22"/>
                <w:szCs w:val="22"/>
              </w:rPr>
            </w:pPr>
          </w:p>
          <w:tbl>
            <w:tblPr>
              <w:tblStyle w:val="TableGrid16"/>
              <w:tblW w:w="0" w:type="auto"/>
              <w:tblLook w:val="04A0" w:firstRow="1" w:lastRow="0" w:firstColumn="1" w:lastColumn="0" w:noHBand="0" w:noVBand="1"/>
            </w:tblPr>
            <w:tblGrid>
              <w:gridCol w:w="2174"/>
              <w:gridCol w:w="2185"/>
              <w:gridCol w:w="1590"/>
              <w:gridCol w:w="1276"/>
            </w:tblGrid>
            <w:tr w:rsidR="003A5BE6" w:rsidRPr="003A5BE6" w14:paraId="01CE18C2" w14:textId="77777777" w:rsidTr="00AB72F8">
              <w:tc>
                <w:tcPr>
                  <w:tcW w:w="2174" w:type="dxa"/>
                </w:tcPr>
                <w:p w14:paraId="7ABFD256" w14:textId="77777777" w:rsidR="003A5BE6" w:rsidRPr="003A5BE6" w:rsidRDefault="003A5BE6" w:rsidP="003A5BE6">
                  <w:pPr>
                    <w:autoSpaceDE/>
                    <w:autoSpaceDN/>
                    <w:adjustRightInd/>
                    <w:spacing w:after="200" w:line="276" w:lineRule="auto"/>
                    <w:jc w:val="left"/>
                    <w:rPr>
                      <w:rFonts w:cs="Arial"/>
                      <w:color w:val="auto"/>
                      <w:sz w:val="20"/>
                      <w:szCs w:val="20"/>
                    </w:rPr>
                  </w:pPr>
                  <w:r w:rsidRPr="003A5BE6">
                    <w:rPr>
                      <w:rFonts w:cs="Arial"/>
                      <w:color w:val="auto"/>
                      <w:sz w:val="20"/>
                      <w:szCs w:val="20"/>
                    </w:rPr>
                    <w:t xml:space="preserve">Scheme Name  </w:t>
                  </w:r>
                </w:p>
              </w:tc>
              <w:tc>
                <w:tcPr>
                  <w:tcW w:w="2185" w:type="dxa"/>
                </w:tcPr>
                <w:p w14:paraId="2BF53949" w14:textId="77777777" w:rsidR="003A5BE6" w:rsidRPr="003A5BE6" w:rsidRDefault="003A5BE6" w:rsidP="003A5BE6">
                  <w:pPr>
                    <w:autoSpaceDE/>
                    <w:autoSpaceDN/>
                    <w:adjustRightInd/>
                    <w:spacing w:after="200" w:line="276" w:lineRule="auto"/>
                    <w:jc w:val="left"/>
                    <w:rPr>
                      <w:rFonts w:cs="Arial"/>
                      <w:color w:val="auto"/>
                      <w:sz w:val="20"/>
                      <w:szCs w:val="20"/>
                    </w:rPr>
                  </w:pPr>
                  <w:r w:rsidRPr="003A5BE6">
                    <w:rPr>
                      <w:rFonts w:cs="Arial"/>
                      <w:color w:val="auto"/>
                      <w:sz w:val="20"/>
                      <w:szCs w:val="20"/>
                    </w:rPr>
                    <w:t>Location</w:t>
                  </w:r>
                </w:p>
              </w:tc>
              <w:tc>
                <w:tcPr>
                  <w:tcW w:w="1590" w:type="dxa"/>
                </w:tcPr>
                <w:p w14:paraId="79A36BB9" w14:textId="77777777" w:rsidR="003A5BE6" w:rsidRPr="003A5BE6" w:rsidRDefault="003A5BE6" w:rsidP="003A5BE6">
                  <w:pPr>
                    <w:autoSpaceDE/>
                    <w:autoSpaceDN/>
                    <w:adjustRightInd/>
                    <w:spacing w:after="200" w:line="276" w:lineRule="auto"/>
                    <w:jc w:val="left"/>
                    <w:rPr>
                      <w:rFonts w:cs="Arial"/>
                      <w:color w:val="auto"/>
                      <w:sz w:val="20"/>
                      <w:szCs w:val="20"/>
                    </w:rPr>
                  </w:pPr>
                  <w:r w:rsidRPr="003A5BE6">
                    <w:rPr>
                      <w:rFonts w:cs="Arial"/>
                      <w:color w:val="auto"/>
                      <w:sz w:val="20"/>
                      <w:szCs w:val="20"/>
                    </w:rPr>
                    <w:t>Number of extra care users with eligible care needs</w:t>
                  </w:r>
                </w:p>
              </w:tc>
              <w:tc>
                <w:tcPr>
                  <w:tcW w:w="1276" w:type="dxa"/>
                </w:tcPr>
                <w:p w14:paraId="0D689FFB" w14:textId="77777777" w:rsidR="003A5BE6" w:rsidRPr="003A5BE6" w:rsidRDefault="003A5BE6" w:rsidP="003A5BE6">
                  <w:pPr>
                    <w:autoSpaceDE/>
                    <w:autoSpaceDN/>
                    <w:adjustRightInd/>
                    <w:spacing w:after="200" w:line="276" w:lineRule="auto"/>
                    <w:jc w:val="left"/>
                    <w:rPr>
                      <w:rFonts w:cs="Arial"/>
                      <w:color w:val="auto"/>
                      <w:sz w:val="20"/>
                      <w:szCs w:val="20"/>
                    </w:rPr>
                  </w:pPr>
                  <w:r w:rsidRPr="003A5BE6">
                    <w:rPr>
                      <w:rFonts w:cs="Arial"/>
                      <w:color w:val="auto"/>
                      <w:sz w:val="20"/>
                      <w:szCs w:val="20"/>
                    </w:rPr>
                    <w:t xml:space="preserve">Number of flats in the scheme not using service </w:t>
                  </w:r>
                </w:p>
              </w:tc>
            </w:tr>
            <w:tr w:rsidR="003A5BE6" w:rsidRPr="003A5BE6" w14:paraId="51C07C93" w14:textId="77777777" w:rsidTr="00AB72F8">
              <w:tc>
                <w:tcPr>
                  <w:tcW w:w="2174" w:type="dxa"/>
                </w:tcPr>
                <w:p w14:paraId="5A988345" w14:textId="77777777" w:rsidR="003A5BE6" w:rsidRPr="003A5BE6" w:rsidRDefault="003A5BE6" w:rsidP="003A5BE6">
                  <w:pPr>
                    <w:adjustRightInd/>
                    <w:spacing w:after="0"/>
                    <w:ind w:left="360"/>
                    <w:jc w:val="left"/>
                    <w:rPr>
                      <w:rFonts w:eastAsiaTheme="minorHAnsi" w:cs="Arial"/>
                      <w:color w:val="auto"/>
                      <w:sz w:val="20"/>
                      <w:szCs w:val="20"/>
                      <w:lang w:eastAsia="en-GB"/>
                    </w:rPr>
                  </w:pPr>
                  <w:proofErr w:type="spellStart"/>
                  <w:r w:rsidRPr="003A5BE6">
                    <w:rPr>
                      <w:rFonts w:eastAsiaTheme="minorHAnsi" w:cs="Arial"/>
                      <w:color w:val="auto"/>
                      <w:sz w:val="20"/>
                      <w:szCs w:val="20"/>
                      <w:lang w:eastAsia="en-GB"/>
                    </w:rPr>
                    <w:t>Ainscough</w:t>
                  </w:r>
                  <w:proofErr w:type="spellEnd"/>
                  <w:r w:rsidRPr="003A5BE6">
                    <w:rPr>
                      <w:rFonts w:eastAsiaTheme="minorHAnsi" w:cs="Arial"/>
                      <w:color w:val="auto"/>
                      <w:sz w:val="20"/>
                      <w:szCs w:val="20"/>
                      <w:lang w:eastAsia="en-GB"/>
                    </w:rPr>
                    <w:t xml:space="preserve"> Brook House, </w:t>
                  </w:r>
                </w:p>
              </w:tc>
              <w:tc>
                <w:tcPr>
                  <w:tcW w:w="2185" w:type="dxa"/>
                </w:tcPr>
                <w:p w14:paraId="27F0E222" w14:textId="77777777" w:rsidR="003A5BE6" w:rsidRPr="003A5BE6" w:rsidRDefault="003A5BE6" w:rsidP="003A5BE6">
                  <w:pPr>
                    <w:adjustRightInd/>
                    <w:spacing w:after="0"/>
                    <w:ind w:left="360"/>
                    <w:jc w:val="left"/>
                    <w:rPr>
                      <w:rFonts w:eastAsiaTheme="minorHAnsi" w:cs="Arial"/>
                      <w:color w:val="auto"/>
                      <w:sz w:val="20"/>
                      <w:szCs w:val="20"/>
                      <w:lang w:eastAsia="en-GB"/>
                    </w:rPr>
                  </w:pPr>
                  <w:proofErr w:type="spellStart"/>
                  <w:r w:rsidRPr="003A5BE6">
                    <w:rPr>
                      <w:rFonts w:eastAsiaTheme="minorHAnsi" w:cs="Arial"/>
                      <w:color w:val="auto"/>
                      <w:sz w:val="20"/>
                      <w:szCs w:val="20"/>
                      <w:lang w:eastAsia="en-GB"/>
                    </w:rPr>
                    <w:t>Ribbleton</w:t>
                  </w:r>
                  <w:proofErr w:type="spellEnd"/>
                  <w:r w:rsidRPr="003A5BE6">
                    <w:rPr>
                      <w:rFonts w:eastAsiaTheme="minorHAnsi" w:cs="Arial"/>
                      <w:color w:val="auto"/>
                      <w:sz w:val="20"/>
                      <w:szCs w:val="20"/>
                      <w:lang w:eastAsia="en-GB"/>
                    </w:rPr>
                    <w:t xml:space="preserve"> </w:t>
                  </w:r>
                </w:p>
                <w:p w14:paraId="5F200AB1" w14:textId="77777777" w:rsidR="003A5BE6" w:rsidRPr="003A5BE6" w:rsidRDefault="003A5BE6" w:rsidP="003A5BE6">
                  <w:pPr>
                    <w:autoSpaceDE/>
                    <w:autoSpaceDN/>
                    <w:adjustRightInd/>
                    <w:spacing w:after="200" w:line="276" w:lineRule="auto"/>
                    <w:jc w:val="left"/>
                    <w:rPr>
                      <w:rFonts w:cs="Arial"/>
                      <w:color w:val="auto"/>
                      <w:sz w:val="20"/>
                      <w:szCs w:val="20"/>
                    </w:rPr>
                  </w:pPr>
                </w:p>
              </w:tc>
              <w:tc>
                <w:tcPr>
                  <w:tcW w:w="1590" w:type="dxa"/>
                </w:tcPr>
                <w:p w14:paraId="6B47080F" w14:textId="77777777" w:rsidR="003A5BE6" w:rsidRPr="003A5BE6" w:rsidRDefault="003A5BE6" w:rsidP="003A5BE6">
                  <w:pPr>
                    <w:autoSpaceDE/>
                    <w:autoSpaceDN/>
                    <w:adjustRightInd/>
                    <w:spacing w:after="200" w:line="276" w:lineRule="auto"/>
                    <w:jc w:val="left"/>
                    <w:rPr>
                      <w:rFonts w:cs="Arial"/>
                      <w:color w:val="auto"/>
                      <w:sz w:val="20"/>
                      <w:szCs w:val="20"/>
                    </w:rPr>
                  </w:pPr>
                  <w:r w:rsidRPr="003A5BE6">
                    <w:rPr>
                      <w:rFonts w:cs="Arial"/>
                      <w:color w:val="auto"/>
                      <w:sz w:val="20"/>
                      <w:szCs w:val="20"/>
                    </w:rPr>
                    <w:t>10</w:t>
                  </w:r>
                </w:p>
              </w:tc>
              <w:tc>
                <w:tcPr>
                  <w:tcW w:w="1276" w:type="dxa"/>
                </w:tcPr>
                <w:p w14:paraId="1F0D0689" w14:textId="77777777" w:rsidR="003A5BE6" w:rsidRPr="003A5BE6" w:rsidRDefault="003A5BE6" w:rsidP="003A5BE6">
                  <w:pPr>
                    <w:autoSpaceDE/>
                    <w:autoSpaceDN/>
                    <w:adjustRightInd/>
                    <w:spacing w:after="200" w:line="276" w:lineRule="auto"/>
                    <w:jc w:val="left"/>
                    <w:rPr>
                      <w:rFonts w:cs="Arial"/>
                      <w:color w:val="auto"/>
                      <w:sz w:val="20"/>
                      <w:szCs w:val="20"/>
                    </w:rPr>
                  </w:pPr>
                  <w:r w:rsidRPr="003A5BE6">
                    <w:rPr>
                      <w:rFonts w:cs="Arial"/>
                      <w:color w:val="auto"/>
                      <w:sz w:val="20"/>
                      <w:szCs w:val="20"/>
                    </w:rPr>
                    <w:t>25</w:t>
                  </w:r>
                </w:p>
              </w:tc>
            </w:tr>
            <w:tr w:rsidR="003A5BE6" w:rsidRPr="003A5BE6" w14:paraId="58AED5EE" w14:textId="77777777" w:rsidTr="00AB72F8">
              <w:tc>
                <w:tcPr>
                  <w:tcW w:w="2174" w:type="dxa"/>
                </w:tcPr>
                <w:p w14:paraId="60780631" w14:textId="77777777" w:rsidR="003A5BE6" w:rsidRPr="003A5BE6" w:rsidRDefault="003A5BE6" w:rsidP="003A5BE6">
                  <w:pPr>
                    <w:autoSpaceDE/>
                    <w:autoSpaceDN/>
                    <w:adjustRightInd/>
                    <w:spacing w:after="200" w:line="276" w:lineRule="auto"/>
                    <w:ind w:left="360"/>
                    <w:jc w:val="left"/>
                    <w:rPr>
                      <w:rFonts w:cs="Arial"/>
                      <w:color w:val="auto"/>
                      <w:sz w:val="20"/>
                      <w:szCs w:val="20"/>
                    </w:rPr>
                  </w:pPr>
                  <w:r w:rsidRPr="003A5BE6">
                    <w:rPr>
                      <w:rFonts w:cs="Arial"/>
                      <w:color w:val="auto"/>
                      <w:sz w:val="20"/>
                      <w:szCs w:val="20"/>
                    </w:rPr>
                    <w:t>Bannister Brook House</w:t>
                  </w:r>
                </w:p>
              </w:tc>
              <w:tc>
                <w:tcPr>
                  <w:tcW w:w="2185" w:type="dxa"/>
                </w:tcPr>
                <w:p w14:paraId="77926A20" w14:textId="77777777" w:rsidR="003A5BE6" w:rsidRPr="003A5BE6" w:rsidRDefault="003A5BE6" w:rsidP="003A5BE6">
                  <w:pPr>
                    <w:autoSpaceDE/>
                    <w:autoSpaceDN/>
                    <w:adjustRightInd/>
                    <w:spacing w:after="200" w:line="276" w:lineRule="auto"/>
                    <w:ind w:left="360"/>
                    <w:jc w:val="left"/>
                    <w:rPr>
                      <w:rFonts w:cs="Arial"/>
                      <w:color w:val="auto"/>
                      <w:sz w:val="20"/>
                      <w:szCs w:val="20"/>
                    </w:rPr>
                  </w:pPr>
                  <w:r w:rsidRPr="003A5BE6">
                    <w:rPr>
                      <w:rFonts w:cs="Arial"/>
                      <w:color w:val="auto"/>
                      <w:sz w:val="20"/>
                      <w:szCs w:val="20"/>
                    </w:rPr>
                    <w:t>Leyland</w:t>
                  </w:r>
                </w:p>
              </w:tc>
              <w:tc>
                <w:tcPr>
                  <w:tcW w:w="1590" w:type="dxa"/>
                </w:tcPr>
                <w:p w14:paraId="46FE5625" w14:textId="77777777" w:rsidR="003A5BE6" w:rsidRPr="003A5BE6" w:rsidRDefault="003A5BE6" w:rsidP="003A5BE6">
                  <w:pPr>
                    <w:autoSpaceDE/>
                    <w:autoSpaceDN/>
                    <w:adjustRightInd/>
                    <w:spacing w:after="200" w:line="276" w:lineRule="auto"/>
                    <w:jc w:val="left"/>
                    <w:rPr>
                      <w:rFonts w:cs="Arial"/>
                      <w:color w:val="auto"/>
                      <w:sz w:val="20"/>
                      <w:szCs w:val="20"/>
                    </w:rPr>
                  </w:pPr>
                  <w:r w:rsidRPr="003A5BE6">
                    <w:rPr>
                      <w:rFonts w:cs="Arial"/>
                      <w:color w:val="auto"/>
                      <w:sz w:val="20"/>
                      <w:szCs w:val="20"/>
                    </w:rPr>
                    <w:t>10</w:t>
                  </w:r>
                </w:p>
              </w:tc>
              <w:tc>
                <w:tcPr>
                  <w:tcW w:w="1276" w:type="dxa"/>
                </w:tcPr>
                <w:p w14:paraId="263BA17C" w14:textId="77777777" w:rsidR="003A5BE6" w:rsidRPr="003A5BE6" w:rsidRDefault="003A5BE6" w:rsidP="003A5BE6">
                  <w:pPr>
                    <w:autoSpaceDE/>
                    <w:autoSpaceDN/>
                    <w:adjustRightInd/>
                    <w:spacing w:after="200" w:line="276" w:lineRule="auto"/>
                    <w:rPr>
                      <w:rFonts w:cs="Arial"/>
                      <w:color w:val="auto"/>
                      <w:sz w:val="20"/>
                      <w:szCs w:val="20"/>
                    </w:rPr>
                  </w:pPr>
                  <w:r w:rsidRPr="003A5BE6">
                    <w:rPr>
                      <w:rFonts w:cs="Arial"/>
                      <w:color w:val="auto"/>
                      <w:sz w:val="20"/>
                      <w:szCs w:val="20"/>
                    </w:rPr>
                    <w:t>24</w:t>
                  </w:r>
                </w:p>
              </w:tc>
            </w:tr>
            <w:tr w:rsidR="003A5BE6" w:rsidRPr="003A5BE6" w14:paraId="06C67693" w14:textId="77777777" w:rsidTr="00AB72F8">
              <w:tc>
                <w:tcPr>
                  <w:tcW w:w="2174" w:type="dxa"/>
                </w:tcPr>
                <w:p w14:paraId="4651FB07" w14:textId="77777777" w:rsidR="003A5BE6" w:rsidRPr="003A5BE6" w:rsidRDefault="003A5BE6" w:rsidP="003A5BE6">
                  <w:pPr>
                    <w:autoSpaceDE/>
                    <w:autoSpaceDN/>
                    <w:adjustRightInd/>
                    <w:spacing w:after="200" w:line="276" w:lineRule="auto"/>
                    <w:ind w:left="360"/>
                    <w:jc w:val="left"/>
                    <w:rPr>
                      <w:rFonts w:cs="Arial"/>
                      <w:color w:val="auto"/>
                      <w:sz w:val="20"/>
                      <w:szCs w:val="20"/>
                    </w:rPr>
                  </w:pPr>
                  <w:r w:rsidRPr="003A5BE6">
                    <w:rPr>
                      <w:rFonts w:cs="Arial"/>
                      <w:color w:val="auto"/>
                      <w:sz w:val="20"/>
                      <w:szCs w:val="20"/>
                    </w:rPr>
                    <w:t xml:space="preserve">Greenwood Court </w:t>
                  </w:r>
                </w:p>
              </w:tc>
              <w:tc>
                <w:tcPr>
                  <w:tcW w:w="2185" w:type="dxa"/>
                </w:tcPr>
                <w:p w14:paraId="52182724" w14:textId="77777777" w:rsidR="003A5BE6" w:rsidRPr="003A5BE6" w:rsidRDefault="003A5BE6" w:rsidP="003A5BE6">
                  <w:pPr>
                    <w:autoSpaceDE/>
                    <w:autoSpaceDN/>
                    <w:adjustRightInd/>
                    <w:spacing w:after="200" w:line="276" w:lineRule="auto"/>
                    <w:ind w:left="360"/>
                    <w:jc w:val="left"/>
                    <w:rPr>
                      <w:rFonts w:cs="Arial"/>
                      <w:color w:val="auto"/>
                      <w:sz w:val="20"/>
                      <w:szCs w:val="20"/>
                    </w:rPr>
                  </w:pPr>
                  <w:r w:rsidRPr="003A5BE6">
                    <w:rPr>
                      <w:rFonts w:cs="Arial"/>
                      <w:color w:val="auto"/>
                      <w:sz w:val="20"/>
                      <w:szCs w:val="20"/>
                    </w:rPr>
                    <w:t xml:space="preserve">Leyland </w:t>
                  </w:r>
                </w:p>
              </w:tc>
              <w:tc>
                <w:tcPr>
                  <w:tcW w:w="1590" w:type="dxa"/>
                </w:tcPr>
                <w:p w14:paraId="03A263A1" w14:textId="77777777" w:rsidR="003A5BE6" w:rsidRPr="003A5BE6" w:rsidRDefault="003A5BE6" w:rsidP="003A5BE6">
                  <w:pPr>
                    <w:autoSpaceDE/>
                    <w:autoSpaceDN/>
                    <w:adjustRightInd/>
                    <w:spacing w:after="200" w:line="276" w:lineRule="auto"/>
                    <w:jc w:val="left"/>
                    <w:rPr>
                      <w:rFonts w:cs="Arial"/>
                      <w:color w:val="auto"/>
                      <w:sz w:val="20"/>
                      <w:szCs w:val="20"/>
                    </w:rPr>
                  </w:pPr>
                  <w:r w:rsidRPr="003A5BE6">
                    <w:rPr>
                      <w:rFonts w:cs="Arial"/>
                      <w:color w:val="auto"/>
                      <w:sz w:val="20"/>
                      <w:szCs w:val="20"/>
                    </w:rPr>
                    <w:t>13</w:t>
                  </w:r>
                </w:p>
              </w:tc>
              <w:tc>
                <w:tcPr>
                  <w:tcW w:w="1276" w:type="dxa"/>
                </w:tcPr>
                <w:p w14:paraId="07D4B8E9" w14:textId="77777777" w:rsidR="003A5BE6" w:rsidRPr="003A5BE6" w:rsidRDefault="003A5BE6" w:rsidP="003A5BE6">
                  <w:pPr>
                    <w:autoSpaceDE/>
                    <w:autoSpaceDN/>
                    <w:adjustRightInd/>
                    <w:spacing w:after="200" w:line="276" w:lineRule="auto"/>
                    <w:jc w:val="left"/>
                    <w:rPr>
                      <w:rFonts w:cs="Arial"/>
                      <w:color w:val="auto"/>
                      <w:sz w:val="20"/>
                      <w:szCs w:val="20"/>
                    </w:rPr>
                  </w:pPr>
                  <w:r w:rsidRPr="003A5BE6">
                    <w:rPr>
                      <w:rFonts w:cs="Arial"/>
                      <w:color w:val="auto"/>
                      <w:sz w:val="20"/>
                      <w:szCs w:val="20"/>
                    </w:rPr>
                    <w:t>37</w:t>
                  </w:r>
                </w:p>
              </w:tc>
            </w:tr>
            <w:tr w:rsidR="003A5BE6" w:rsidRPr="003A5BE6" w14:paraId="3C5364E2" w14:textId="77777777" w:rsidTr="00AB72F8">
              <w:tc>
                <w:tcPr>
                  <w:tcW w:w="2174" w:type="dxa"/>
                </w:tcPr>
                <w:p w14:paraId="06BF9429" w14:textId="77777777" w:rsidR="003A5BE6" w:rsidRPr="003A5BE6" w:rsidRDefault="003A5BE6" w:rsidP="003A5BE6">
                  <w:pPr>
                    <w:autoSpaceDE/>
                    <w:autoSpaceDN/>
                    <w:adjustRightInd/>
                    <w:spacing w:after="200" w:line="276" w:lineRule="auto"/>
                    <w:ind w:left="360"/>
                    <w:jc w:val="left"/>
                    <w:rPr>
                      <w:rFonts w:cs="Arial"/>
                      <w:color w:val="auto"/>
                      <w:sz w:val="20"/>
                      <w:szCs w:val="20"/>
                      <w:u w:val="single"/>
                    </w:rPr>
                  </w:pPr>
                  <w:r w:rsidRPr="003A5BE6">
                    <w:rPr>
                      <w:rFonts w:cs="Arial"/>
                      <w:color w:val="auto"/>
                      <w:sz w:val="20"/>
                      <w:szCs w:val="20"/>
                    </w:rPr>
                    <w:t xml:space="preserve">Marlborough Court </w:t>
                  </w:r>
                </w:p>
              </w:tc>
              <w:tc>
                <w:tcPr>
                  <w:tcW w:w="2185" w:type="dxa"/>
                </w:tcPr>
                <w:p w14:paraId="7EA3A98E" w14:textId="77777777" w:rsidR="003A5BE6" w:rsidRPr="003A5BE6" w:rsidRDefault="003A5BE6" w:rsidP="003A5BE6">
                  <w:pPr>
                    <w:autoSpaceDE/>
                    <w:autoSpaceDN/>
                    <w:adjustRightInd/>
                    <w:spacing w:after="200" w:line="276" w:lineRule="auto"/>
                    <w:ind w:left="360"/>
                    <w:jc w:val="left"/>
                    <w:rPr>
                      <w:rFonts w:cs="Arial"/>
                      <w:color w:val="auto"/>
                      <w:sz w:val="20"/>
                      <w:szCs w:val="20"/>
                      <w:u w:val="single"/>
                    </w:rPr>
                  </w:pPr>
                  <w:r w:rsidRPr="003A5BE6">
                    <w:rPr>
                      <w:rFonts w:cs="Arial"/>
                      <w:color w:val="auto"/>
                      <w:sz w:val="20"/>
                      <w:szCs w:val="20"/>
                    </w:rPr>
                    <w:t xml:space="preserve">Skelmersdale </w:t>
                  </w:r>
                </w:p>
              </w:tc>
              <w:tc>
                <w:tcPr>
                  <w:tcW w:w="1590" w:type="dxa"/>
                </w:tcPr>
                <w:p w14:paraId="67ACA36C" w14:textId="77777777" w:rsidR="003A5BE6" w:rsidRPr="003A5BE6" w:rsidRDefault="003A5BE6" w:rsidP="003A5BE6">
                  <w:pPr>
                    <w:autoSpaceDE/>
                    <w:autoSpaceDN/>
                    <w:adjustRightInd/>
                    <w:spacing w:after="200" w:line="276" w:lineRule="auto"/>
                    <w:jc w:val="left"/>
                    <w:rPr>
                      <w:rFonts w:cs="Arial"/>
                      <w:color w:val="auto"/>
                      <w:sz w:val="20"/>
                      <w:szCs w:val="20"/>
                    </w:rPr>
                  </w:pPr>
                  <w:r w:rsidRPr="003A5BE6">
                    <w:rPr>
                      <w:rFonts w:cs="Arial"/>
                      <w:color w:val="auto"/>
                      <w:sz w:val="20"/>
                      <w:szCs w:val="20"/>
                    </w:rPr>
                    <w:t>12</w:t>
                  </w:r>
                </w:p>
              </w:tc>
              <w:tc>
                <w:tcPr>
                  <w:tcW w:w="1276" w:type="dxa"/>
                </w:tcPr>
                <w:p w14:paraId="6506435E" w14:textId="77777777" w:rsidR="003A5BE6" w:rsidRPr="003A5BE6" w:rsidRDefault="003A5BE6" w:rsidP="003A5BE6">
                  <w:pPr>
                    <w:autoSpaceDE/>
                    <w:autoSpaceDN/>
                    <w:adjustRightInd/>
                    <w:spacing w:after="200" w:line="276" w:lineRule="auto"/>
                    <w:jc w:val="left"/>
                    <w:rPr>
                      <w:rFonts w:cs="Arial"/>
                      <w:color w:val="auto"/>
                      <w:sz w:val="20"/>
                      <w:szCs w:val="20"/>
                    </w:rPr>
                  </w:pPr>
                  <w:r w:rsidRPr="003A5BE6">
                    <w:rPr>
                      <w:rFonts w:cs="Arial"/>
                      <w:color w:val="auto"/>
                      <w:sz w:val="20"/>
                      <w:szCs w:val="20"/>
                    </w:rPr>
                    <w:t>38</w:t>
                  </w:r>
                </w:p>
              </w:tc>
            </w:tr>
            <w:tr w:rsidR="003A5BE6" w:rsidRPr="003A5BE6" w14:paraId="32F1A0C5" w14:textId="77777777" w:rsidTr="00AB72F8">
              <w:tc>
                <w:tcPr>
                  <w:tcW w:w="2174" w:type="dxa"/>
                </w:tcPr>
                <w:p w14:paraId="665215FB" w14:textId="77777777" w:rsidR="003A5BE6" w:rsidRPr="003A5BE6" w:rsidRDefault="003A5BE6" w:rsidP="003A5BE6">
                  <w:pPr>
                    <w:autoSpaceDE/>
                    <w:autoSpaceDN/>
                    <w:adjustRightInd/>
                    <w:spacing w:after="200" w:line="276" w:lineRule="auto"/>
                    <w:ind w:left="360"/>
                    <w:jc w:val="left"/>
                    <w:rPr>
                      <w:rFonts w:cs="Arial"/>
                      <w:color w:val="auto"/>
                      <w:sz w:val="20"/>
                      <w:szCs w:val="20"/>
                    </w:rPr>
                  </w:pPr>
                  <w:r w:rsidRPr="003A5BE6">
                    <w:rPr>
                      <w:rFonts w:cs="Arial"/>
                      <w:color w:val="auto"/>
                      <w:sz w:val="20"/>
                      <w:szCs w:val="20"/>
                    </w:rPr>
                    <w:t xml:space="preserve">Kirk House, </w:t>
                  </w:r>
                </w:p>
              </w:tc>
              <w:tc>
                <w:tcPr>
                  <w:tcW w:w="2185" w:type="dxa"/>
                </w:tcPr>
                <w:p w14:paraId="76221CE4" w14:textId="77777777" w:rsidR="003A5BE6" w:rsidRPr="003A5BE6" w:rsidRDefault="003A5BE6" w:rsidP="003A5BE6">
                  <w:pPr>
                    <w:autoSpaceDE/>
                    <w:autoSpaceDN/>
                    <w:adjustRightInd/>
                    <w:spacing w:after="200" w:line="276" w:lineRule="auto"/>
                    <w:ind w:left="360"/>
                    <w:jc w:val="left"/>
                    <w:rPr>
                      <w:rFonts w:cs="Arial"/>
                      <w:color w:val="auto"/>
                      <w:sz w:val="20"/>
                      <w:szCs w:val="20"/>
                    </w:rPr>
                  </w:pPr>
                  <w:r w:rsidRPr="003A5BE6">
                    <w:rPr>
                      <w:rFonts w:cs="Arial"/>
                      <w:color w:val="auto"/>
                      <w:sz w:val="20"/>
                      <w:szCs w:val="20"/>
                    </w:rPr>
                    <w:t xml:space="preserve">Accrington </w:t>
                  </w:r>
                </w:p>
              </w:tc>
              <w:tc>
                <w:tcPr>
                  <w:tcW w:w="1590" w:type="dxa"/>
                </w:tcPr>
                <w:p w14:paraId="15BB4773" w14:textId="77777777" w:rsidR="003A5BE6" w:rsidRPr="003A5BE6" w:rsidRDefault="003A5BE6" w:rsidP="003A5BE6">
                  <w:pPr>
                    <w:autoSpaceDE/>
                    <w:autoSpaceDN/>
                    <w:adjustRightInd/>
                    <w:spacing w:after="200" w:line="276" w:lineRule="auto"/>
                    <w:jc w:val="left"/>
                    <w:rPr>
                      <w:rFonts w:cs="Arial"/>
                      <w:color w:val="auto"/>
                      <w:sz w:val="20"/>
                      <w:szCs w:val="20"/>
                    </w:rPr>
                  </w:pPr>
                  <w:r w:rsidRPr="003A5BE6">
                    <w:rPr>
                      <w:rFonts w:cs="Arial"/>
                      <w:color w:val="auto"/>
                      <w:sz w:val="20"/>
                      <w:szCs w:val="20"/>
                    </w:rPr>
                    <w:t>15</w:t>
                  </w:r>
                </w:p>
              </w:tc>
              <w:tc>
                <w:tcPr>
                  <w:tcW w:w="1276" w:type="dxa"/>
                </w:tcPr>
                <w:p w14:paraId="4CB0BA8D" w14:textId="77777777" w:rsidR="003A5BE6" w:rsidRPr="003A5BE6" w:rsidRDefault="003A5BE6" w:rsidP="003A5BE6">
                  <w:pPr>
                    <w:autoSpaceDE/>
                    <w:autoSpaceDN/>
                    <w:adjustRightInd/>
                    <w:spacing w:after="200" w:line="276" w:lineRule="auto"/>
                    <w:jc w:val="left"/>
                    <w:rPr>
                      <w:rFonts w:cs="Arial"/>
                      <w:color w:val="auto"/>
                      <w:sz w:val="20"/>
                      <w:szCs w:val="20"/>
                    </w:rPr>
                  </w:pPr>
                  <w:r w:rsidRPr="003A5BE6">
                    <w:rPr>
                      <w:rFonts w:cs="Arial"/>
                      <w:color w:val="auto"/>
                      <w:sz w:val="20"/>
                      <w:szCs w:val="20"/>
                    </w:rPr>
                    <w:t>33</w:t>
                  </w:r>
                </w:p>
              </w:tc>
            </w:tr>
            <w:tr w:rsidR="003A5BE6" w:rsidRPr="003A5BE6" w14:paraId="3C82095D" w14:textId="77777777" w:rsidTr="00AB72F8">
              <w:tc>
                <w:tcPr>
                  <w:tcW w:w="2174" w:type="dxa"/>
                </w:tcPr>
                <w:p w14:paraId="7AB16E78" w14:textId="77777777" w:rsidR="003A5BE6" w:rsidRPr="003A5BE6" w:rsidRDefault="003A5BE6" w:rsidP="003A5BE6">
                  <w:pPr>
                    <w:autoSpaceDE/>
                    <w:autoSpaceDN/>
                    <w:adjustRightInd/>
                    <w:spacing w:after="200" w:line="276" w:lineRule="auto"/>
                    <w:ind w:left="360"/>
                    <w:jc w:val="left"/>
                    <w:rPr>
                      <w:rFonts w:cs="Arial"/>
                      <w:color w:val="auto"/>
                      <w:sz w:val="20"/>
                      <w:szCs w:val="20"/>
                    </w:rPr>
                  </w:pPr>
                  <w:proofErr w:type="spellStart"/>
                  <w:r w:rsidRPr="003A5BE6">
                    <w:rPr>
                      <w:rFonts w:cs="Arial"/>
                      <w:color w:val="auto"/>
                      <w:sz w:val="20"/>
                      <w:szCs w:val="20"/>
                    </w:rPr>
                    <w:t>HyndBrook</w:t>
                  </w:r>
                  <w:proofErr w:type="spellEnd"/>
                  <w:r w:rsidRPr="003A5BE6">
                    <w:rPr>
                      <w:rFonts w:cs="Arial"/>
                      <w:color w:val="auto"/>
                      <w:sz w:val="20"/>
                      <w:szCs w:val="20"/>
                    </w:rPr>
                    <w:t xml:space="preserve"> House</w:t>
                  </w:r>
                </w:p>
              </w:tc>
              <w:tc>
                <w:tcPr>
                  <w:tcW w:w="2185" w:type="dxa"/>
                </w:tcPr>
                <w:p w14:paraId="03E7E7AF" w14:textId="77777777" w:rsidR="003A5BE6" w:rsidRPr="003A5BE6" w:rsidRDefault="003A5BE6" w:rsidP="003A5BE6">
                  <w:pPr>
                    <w:autoSpaceDE/>
                    <w:autoSpaceDN/>
                    <w:adjustRightInd/>
                    <w:spacing w:after="200" w:line="276" w:lineRule="auto"/>
                    <w:ind w:left="360"/>
                    <w:jc w:val="left"/>
                    <w:rPr>
                      <w:rFonts w:cs="Arial"/>
                      <w:color w:val="auto"/>
                      <w:sz w:val="20"/>
                      <w:szCs w:val="20"/>
                    </w:rPr>
                  </w:pPr>
                  <w:r w:rsidRPr="003A5BE6">
                    <w:rPr>
                      <w:rFonts w:cs="Arial"/>
                      <w:color w:val="auto"/>
                      <w:sz w:val="20"/>
                      <w:szCs w:val="20"/>
                    </w:rPr>
                    <w:t xml:space="preserve">Accrington </w:t>
                  </w:r>
                </w:p>
              </w:tc>
              <w:tc>
                <w:tcPr>
                  <w:tcW w:w="1590" w:type="dxa"/>
                </w:tcPr>
                <w:p w14:paraId="72AFE23D" w14:textId="77777777" w:rsidR="003A5BE6" w:rsidRPr="003A5BE6" w:rsidRDefault="003A5BE6" w:rsidP="003A5BE6">
                  <w:pPr>
                    <w:autoSpaceDE/>
                    <w:autoSpaceDN/>
                    <w:adjustRightInd/>
                    <w:spacing w:after="200" w:line="276" w:lineRule="auto"/>
                    <w:jc w:val="left"/>
                    <w:rPr>
                      <w:rFonts w:cs="Arial"/>
                      <w:color w:val="auto"/>
                      <w:sz w:val="20"/>
                      <w:szCs w:val="20"/>
                    </w:rPr>
                  </w:pPr>
                  <w:r w:rsidRPr="003A5BE6">
                    <w:rPr>
                      <w:rFonts w:cs="Arial"/>
                      <w:color w:val="auto"/>
                      <w:sz w:val="20"/>
                      <w:szCs w:val="20"/>
                    </w:rPr>
                    <w:t>12</w:t>
                  </w:r>
                </w:p>
              </w:tc>
              <w:tc>
                <w:tcPr>
                  <w:tcW w:w="1276" w:type="dxa"/>
                </w:tcPr>
                <w:p w14:paraId="60872ACE" w14:textId="77777777" w:rsidR="003A5BE6" w:rsidRPr="003A5BE6" w:rsidRDefault="003A5BE6" w:rsidP="003A5BE6">
                  <w:pPr>
                    <w:autoSpaceDE/>
                    <w:autoSpaceDN/>
                    <w:adjustRightInd/>
                    <w:spacing w:after="200" w:line="276" w:lineRule="auto"/>
                    <w:jc w:val="left"/>
                    <w:rPr>
                      <w:rFonts w:cs="Arial"/>
                      <w:color w:val="auto"/>
                      <w:sz w:val="20"/>
                      <w:szCs w:val="20"/>
                    </w:rPr>
                  </w:pPr>
                  <w:r w:rsidRPr="003A5BE6">
                    <w:rPr>
                      <w:rFonts w:cs="Arial"/>
                      <w:color w:val="auto"/>
                      <w:sz w:val="20"/>
                      <w:szCs w:val="20"/>
                    </w:rPr>
                    <w:t>17</w:t>
                  </w:r>
                </w:p>
              </w:tc>
            </w:tr>
            <w:tr w:rsidR="003A5BE6" w:rsidRPr="003A5BE6" w14:paraId="12A94CD5" w14:textId="77777777" w:rsidTr="00AB72F8">
              <w:tc>
                <w:tcPr>
                  <w:tcW w:w="2174" w:type="dxa"/>
                </w:tcPr>
                <w:p w14:paraId="63ADF72B" w14:textId="77777777" w:rsidR="003A5BE6" w:rsidRPr="003A5BE6" w:rsidRDefault="003A5BE6" w:rsidP="003A5BE6">
                  <w:pPr>
                    <w:autoSpaceDE/>
                    <w:autoSpaceDN/>
                    <w:adjustRightInd/>
                    <w:spacing w:after="200" w:line="276" w:lineRule="auto"/>
                    <w:ind w:left="360"/>
                    <w:rPr>
                      <w:rFonts w:cs="Arial"/>
                      <w:color w:val="auto"/>
                      <w:sz w:val="20"/>
                      <w:szCs w:val="20"/>
                    </w:rPr>
                  </w:pPr>
                  <w:proofErr w:type="spellStart"/>
                  <w:r w:rsidRPr="003A5BE6">
                    <w:rPr>
                      <w:rFonts w:cs="Arial"/>
                      <w:color w:val="auto"/>
                      <w:sz w:val="20"/>
                      <w:szCs w:val="20"/>
                    </w:rPr>
                    <w:t>Plessington</w:t>
                  </w:r>
                  <w:proofErr w:type="spellEnd"/>
                  <w:r w:rsidRPr="003A5BE6">
                    <w:rPr>
                      <w:rFonts w:cs="Arial"/>
                      <w:color w:val="auto"/>
                      <w:sz w:val="20"/>
                      <w:szCs w:val="20"/>
                    </w:rPr>
                    <w:t xml:space="preserve"> Court </w:t>
                  </w:r>
                </w:p>
              </w:tc>
              <w:tc>
                <w:tcPr>
                  <w:tcW w:w="2185" w:type="dxa"/>
                </w:tcPr>
                <w:p w14:paraId="23F02A47" w14:textId="77777777" w:rsidR="003A5BE6" w:rsidRPr="003A5BE6" w:rsidRDefault="003A5BE6" w:rsidP="003A5BE6">
                  <w:pPr>
                    <w:autoSpaceDE/>
                    <w:autoSpaceDN/>
                    <w:adjustRightInd/>
                    <w:spacing w:after="200" w:line="276" w:lineRule="auto"/>
                    <w:ind w:left="360"/>
                    <w:rPr>
                      <w:rFonts w:cs="Arial"/>
                      <w:color w:val="auto"/>
                      <w:sz w:val="20"/>
                      <w:szCs w:val="20"/>
                    </w:rPr>
                  </w:pPr>
                  <w:r w:rsidRPr="003A5BE6">
                    <w:rPr>
                      <w:rFonts w:cs="Arial"/>
                      <w:color w:val="auto"/>
                      <w:sz w:val="20"/>
                      <w:szCs w:val="20"/>
                    </w:rPr>
                    <w:t xml:space="preserve">Longridge </w:t>
                  </w:r>
                </w:p>
              </w:tc>
              <w:tc>
                <w:tcPr>
                  <w:tcW w:w="1590" w:type="dxa"/>
                </w:tcPr>
                <w:p w14:paraId="4F92B0B8" w14:textId="77777777" w:rsidR="003A5BE6" w:rsidRPr="003A5BE6" w:rsidRDefault="003A5BE6" w:rsidP="003A5BE6">
                  <w:pPr>
                    <w:autoSpaceDE/>
                    <w:autoSpaceDN/>
                    <w:adjustRightInd/>
                    <w:spacing w:after="200" w:line="276" w:lineRule="auto"/>
                    <w:jc w:val="left"/>
                    <w:rPr>
                      <w:rFonts w:cs="Arial"/>
                      <w:color w:val="auto"/>
                      <w:sz w:val="20"/>
                      <w:szCs w:val="20"/>
                    </w:rPr>
                  </w:pPr>
                  <w:r w:rsidRPr="003A5BE6">
                    <w:rPr>
                      <w:rFonts w:cs="Arial"/>
                      <w:color w:val="auto"/>
                      <w:sz w:val="20"/>
                      <w:szCs w:val="20"/>
                    </w:rPr>
                    <w:t>14</w:t>
                  </w:r>
                </w:p>
              </w:tc>
              <w:tc>
                <w:tcPr>
                  <w:tcW w:w="1276" w:type="dxa"/>
                </w:tcPr>
                <w:p w14:paraId="49927542" w14:textId="77777777" w:rsidR="003A5BE6" w:rsidRPr="003A5BE6" w:rsidRDefault="003A5BE6" w:rsidP="003A5BE6">
                  <w:pPr>
                    <w:autoSpaceDE/>
                    <w:autoSpaceDN/>
                    <w:adjustRightInd/>
                    <w:spacing w:after="200" w:line="276" w:lineRule="auto"/>
                    <w:jc w:val="left"/>
                    <w:rPr>
                      <w:rFonts w:cs="Arial"/>
                      <w:color w:val="auto"/>
                      <w:sz w:val="20"/>
                      <w:szCs w:val="20"/>
                    </w:rPr>
                  </w:pPr>
                  <w:r w:rsidRPr="003A5BE6">
                    <w:rPr>
                      <w:rFonts w:cs="Arial"/>
                      <w:color w:val="auto"/>
                      <w:sz w:val="20"/>
                      <w:szCs w:val="20"/>
                    </w:rPr>
                    <w:t>25</w:t>
                  </w:r>
                </w:p>
              </w:tc>
            </w:tr>
            <w:tr w:rsidR="003A5BE6" w:rsidRPr="003A5BE6" w14:paraId="13F057DF" w14:textId="77777777" w:rsidTr="00AB72F8">
              <w:tc>
                <w:tcPr>
                  <w:tcW w:w="2174" w:type="dxa"/>
                </w:tcPr>
                <w:p w14:paraId="03F5316B" w14:textId="77777777" w:rsidR="003A5BE6" w:rsidRPr="003A5BE6" w:rsidRDefault="003A5BE6" w:rsidP="003A5BE6">
                  <w:pPr>
                    <w:autoSpaceDE/>
                    <w:autoSpaceDN/>
                    <w:adjustRightInd/>
                    <w:spacing w:after="200" w:line="276" w:lineRule="auto"/>
                    <w:ind w:left="360"/>
                    <w:rPr>
                      <w:rFonts w:cs="Arial"/>
                      <w:color w:val="auto"/>
                      <w:sz w:val="20"/>
                      <w:szCs w:val="20"/>
                    </w:rPr>
                  </w:pPr>
                  <w:r w:rsidRPr="003A5BE6">
                    <w:rPr>
                      <w:rFonts w:cs="Arial"/>
                      <w:color w:val="auto"/>
                      <w:sz w:val="20"/>
                      <w:szCs w:val="20"/>
                    </w:rPr>
                    <w:t xml:space="preserve">St Ann's Court, </w:t>
                  </w:r>
                </w:p>
              </w:tc>
              <w:tc>
                <w:tcPr>
                  <w:tcW w:w="2185" w:type="dxa"/>
                </w:tcPr>
                <w:p w14:paraId="70758586" w14:textId="77777777" w:rsidR="003A5BE6" w:rsidRPr="003A5BE6" w:rsidRDefault="003A5BE6" w:rsidP="003A5BE6">
                  <w:pPr>
                    <w:autoSpaceDE/>
                    <w:autoSpaceDN/>
                    <w:adjustRightInd/>
                    <w:spacing w:after="200" w:line="276" w:lineRule="auto"/>
                    <w:ind w:left="360"/>
                    <w:rPr>
                      <w:rFonts w:cs="Arial"/>
                      <w:color w:val="auto"/>
                      <w:sz w:val="20"/>
                      <w:szCs w:val="20"/>
                    </w:rPr>
                  </w:pPr>
                  <w:r w:rsidRPr="003A5BE6">
                    <w:rPr>
                      <w:rFonts w:cs="Arial"/>
                      <w:color w:val="auto"/>
                      <w:sz w:val="20"/>
                      <w:szCs w:val="20"/>
                    </w:rPr>
                    <w:t xml:space="preserve">Clitheroe </w:t>
                  </w:r>
                </w:p>
              </w:tc>
              <w:tc>
                <w:tcPr>
                  <w:tcW w:w="1590" w:type="dxa"/>
                </w:tcPr>
                <w:p w14:paraId="67905399" w14:textId="77777777" w:rsidR="003A5BE6" w:rsidRPr="003A5BE6" w:rsidRDefault="003A5BE6" w:rsidP="003A5BE6">
                  <w:pPr>
                    <w:autoSpaceDE/>
                    <w:autoSpaceDN/>
                    <w:adjustRightInd/>
                    <w:spacing w:after="200" w:line="276" w:lineRule="auto"/>
                    <w:jc w:val="left"/>
                    <w:rPr>
                      <w:rFonts w:cs="Arial"/>
                      <w:color w:val="auto"/>
                      <w:sz w:val="20"/>
                      <w:szCs w:val="20"/>
                    </w:rPr>
                  </w:pPr>
                  <w:r w:rsidRPr="003A5BE6">
                    <w:rPr>
                      <w:rFonts w:cs="Arial"/>
                      <w:color w:val="auto"/>
                      <w:sz w:val="20"/>
                      <w:szCs w:val="20"/>
                    </w:rPr>
                    <w:t>14</w:t>
                  </w:r>
                </w:p>
              </w:tc>
              <w:tc>
                <w:tcPr>
                  <w:tcW w:w="1276" w:type="dxa"/>
                </w:tcPr>
                <w:p w14:paraId="26E40068" w14:textId="77777777" w:rsidR="003A5BE6" w:rsidRPr="003A5BE6" w:rsidRDefault="003A5BE6" w:rsidP="003A5BE6">
                  <w:pPr>
                    <w:autoSpaceDE/>
                    <w:autoSpaceDN/>
                    <w:adjustRightInd/>
                    <w:spacing w:after="200" w:line="276" w:lineRule="auto"/>
                    <w:jc w:val="left"/>
                    <w:rPr>
                      <w:rFonts w:cs="Arial"/>
                      <w:color w:val="auto"/>
                      <w:sz w:val="20"/>
                      <w:szCs w:val="20"/>
                    </w:rPr>
                  </w:pPr>
                  <w:r w:rsidRPr="003A5BE6">
                    <w:rPr>
                      <w:rFonts w:cs="Arial"/>
                      <w:color w:val="auto"/>
                      <w:sz w:val="20"/>
                      <w:szCs w:val="20"/>
                    </w:rPr>
                    <w:t>21</w:t>
                  </w:r>
                </w:p>
              </w:tc>
            </w:tr>
            <w:tr w:rsidR="003A5BE6" w:rsidRPr="003A5BE6" w14:paraId="7B5D3602" w14:textId="77777777" w:rsidTr="00AB72F8">
              <w:tc>
                <w:tcPr>
                  <w:tcW w:w="2174" w:type="dxa"/>
                </w:tcPr>
                <w:p w14:paraId="0667C16F" w14:textId="77777777" w:rsidR="003A5BE6" w:rsidRPr="003A5BE6" w:rsidRDefault="003A5BE6" w:rsidP="003A5BE6">
                  <w:pPr>
                    <w:autoSpaceDE/>
                    <w:autoSpaceDN/>
                    <w:adjustRightInd/>
                    <w:spacing w:after="200" w:line="276" w:lineRule="auto"/>
                    <w:ind w:left="360"/>
                    <w:jc w:val="left"/>
                    <w:rPr>
                      <w:rFonts w:cs="Arial"/>
                      <w:color w:val="auto"/>
                      <w:sz w:val="20"/>
                      <w:szCs w:val="20"/>
                    </w:rPr>
                  </w:pPr>
                  <w:proofErr w:type="spellStart"/>
                  <w:r w:rsidRPr="003A5BE6">
                    <w:rPr>
                      <w:rFonts w:cs="Arial"/>
                      <w:color w:val="auto"/>
                      <w:sz w:val="20"/>
                      <w:szCs w:val="20"/>
                    </w:rPr>
                    <w:t>Stanner</w:t>
                  </w:r>
                  <w:proofErr w:type="spellEnd"/>
                  <w:r w:rsidRPr="003A5BE6">
                    <w:rPr>
                      <w:rFonts w:cs="Arial"/>
                      <w:color w:val="auto"/>
                      <w:sz w:val="20"/>
                      <w:szCs w:val="20"/>
                    </w:rPr>
                    <w:t xml:space="preserve"> Lodge</w:t>
                  </w:r>
                </w:p>
              </w:tc>
              <w:tc>
                <w:tcPr>
                  <w:tcW w:w="2185" w:type="dxa"/>
                </w:tcPr>
                <w:p w14:paraId="5574745F" w14:textId="77777777" w:rsidR="003A5BE6" w:rsidRPr="003A5BE6" w:rsidRDefault="003A5BE6" w:rsidP="003A5BE6">
                  <w:pPr>
                    <w:autoSpaceDE/>
                    <w:autoSpaceDN/>
                    <w:adjustRightInd/>
                    <w:spacing w:after="200" w:line="276" w:lineRule="auto"/>
                    <w:ind w:left="360"/>
                    <w:jc w:val="left"/>
                    <w:rPr>
                      <w:rFonts w:cs="Arial"/>
                      <w:color w:val="auto"/>
                      <w:sz w:val="20"/>
                      <w:szCs w:val="20"/>
                    </w:rPr>
                  </w:pPr>
                  <w:r w:rsidRPr="003A5BE6">
                    <w:rPr>
                      <w:rFonts w:cs="Arial"/>
                      <w:color w:val="auto"/>
                      <w:sz w:val="20"/>
                      <w:szCs w:val="20"/>
                    </w:rPr>
                    <w:t xml:space="preserve">Lytham St Ann's </w:t>
                  </w:r>
                </w:p>
              </w:tc>
              <w:tc>
                <w:tcPr>
                  <w:tcW w:w="1590" w:type="dxa"/>
                </w:tcPr>
                <w:p w14:paraId="6FA1516D" w14:textId="77777777" w:rsidR="003A5BE6" w:rsidRPr="003A5BE6" w:rsidRDefault="003A5BE6" w:rsidP="003A5BE6">
                  <w:pPr>
                    <w:autoSpaceDE/>
                    <w:autoSpaceDN/>
                    <w:adjustRightInd/>
                    <w:spacing w:after="200" w:line="276" w:lineRule="auto"/>
                    <w:jc w:val="left"/>
                    <w:rPr>
                      <w:rFonts w:cs="Arial"/>
                      <w:color w:val="auto"/>
                      <w:sz w:val="20"/>
                      <w:szCs w:val="20"/>
                    </w:rPr>
                  </w:pPr>
                  <w:r w:rsidRPr="003A5BE6">
                    <w:rPr>
                      <w:rFonts w:cs="Arial"/>
                      <w:color w:val="auto"/>
                      <w:sz w:val="20"/>
                      <w:szCs w:val="20"/>
                    </w:rPr>
                    <w:t>6</w:t>
                  </w:r>
                </w:p>
              </w:tc>
              <w:tc>
                <w:tcPr>
                  <w:tcW w:w="1276" w:type="dxa"/>
                </w:tcPr>
                <w:p w14:paraId="1ABDB88A" w14:textId="77777777" w:rsidR="003A5BE6" w:rsidRPr="003A5BE6" w:rsidRDefault="003A5BE6" w:rsidP="003A5BE6">
                  <w:pPr>
                    <w:autoSpaceDE/>
                    <w:autoSpaceDN/>
                    <w:adjustRightInd/>
                    <w:spacing w:after="200" w:line="276" w:lineRule="auto"/>
                    <w:jc w:val="left"/>
                    <w:rPr>
                      <w:rFonts w:cs="Arial"/>
                      <w:color w:val="auto"/>
                      <w:sz w:val="20"/>
                      <w:szCs w:val="20"/>
                    </w:rPr>
                  </w:pPr>
                  <w:r w:rsidRPr="003A5BE6">
                    <w:rPr>
                      <w:rFonts w:cs="Arial"/>
                      <w:color w:val="auto"/>
                      <w:sz w:val="20"/>
                      <w:szCs w:val="20"/>
                    </w:rPr>
                    <w:t>48</w:t>
                  </w:r>
                </w:p>
              </w:tc>
            </w:tr>
            <w:tr w:rsidR="003A5BE6" w:rsidRPr="003A5BE6" w14:paraId="406CEF53" w14:textId="77777777" w:rsidTr="00AB72F8">
              <w:tc>
                <w:tcPr>
                  <w:tcW w:w="2174" w:type="dxa"/>
                </w:tcPr>
                <w:p w14:paraId="41EDED8D" w14:textId="77777777" w:rsidR="003A5BE6" w:rsidRPr="003A5BE6" w:rsidRDefault="003A5BE6" w:rsidP="003A5BE6">
                  <w:pPr>
                    <w:autoSpaceDE/>
                    <w:autoSpaceDN/>
                    <w:adjustRightInd/>
                    <w:spacing w:after="200" w:line="276" w:lineRule="auto"/>
                    <w:ind w:left="360"/>
                    <w:jc w:val="left"/>
                    <w:rPr>
                      <w:rFonts w:cs="Arial"/>
                      <w:color w:val="auto"/>
                      <w:sz w:val="20"/>
                      <w:szCs w:val="20"/>
                    </w:rPr>
                  </w:pPr>
                  <w:r w:rsidRPr="003A5BE6">
                    <w:rPr>
                      <w:rFonts w:cs="Arial"/>
                      <w:color w:val="auto"/>
                      <w:sz w:val="20"/>
                      <w:szCs w:val="20"/>
                    </w:rPr>
                    <w:t>Croft Court</w:t>
                  </w:r>
                </w:p>
              </w:tc>
              <w:tc>
                <w:tcPr>
                  <w:tcW w:w="2185" w:type="dxa"/>
                </w:tcPr>
                <w:p w14:paraId="5FBF19C1" w14:textId="77777777" w:rsidR="003A5BE6" w:rsidRPr="003A5BE6" w:rsidRDefault="003A5BE6" w:rsidP="003A5BE6">
                  <w:pPr>
                    <w:autoSpaceDE/>
                    <w:autoSpaceDN/>
                    <w:adjustRightInd/>
                    <w:spacing w:after="200" w:line="276" w:lineRule="auto"/>
                    <w:ind w:left="360"/>
                    <w:jc w:val="left"/>
                    <w:rPr>
                      <w:rFonts w:cs="Arial"/>
                      <w:color w:val="auto"/>
                      <w:sz w:val="20"/>
                      <w:szCs w:val="20"/>
                    </w:rPr>
                  </w:pPr>
                  <w:r w:rsidRPr="003A5BE6">
                    <w:rPr>
                      <w:rFonts w:cs="Arial"/>
                      <w:color w:val="auto"/>
                      <w:sz w:val="20"/>
                      <w:szCs w:val="20"/>
                    </w:rPr>
                    <w:t>Freckleton</w:t>
                  </w:r>
                </w:p>
              </w:tc>
              <w:tc>
                <w:tcPr>
                  <w:tcW w:w="1590" w:type="dxa"/>
                </w:tcPr>
                <w:p w14:paraId="414BF1A8" w14:textId="77777777" w:rsidR="003A5BE6" w:rsidRPr="003A5BE6" w:rsidRDefault="003A5BE6" w:rsidP="003A5BE6">
                  <w:pPr>
                    <w:autoSpaceDE/>
                    <w:autoSpaceDN/>
                    <w:adjustRightInd/>
                    <w:spacing w:after="200" w:line="276" w:lineRule="auto"/>
                    <w:jc w:val="left"/>
                    <w:rPr>
                      <w:rFonts w:cs="Arial"/>
                      <w:color w:val="auto"/>
                      <w:sz w:val="20"/>
                      <w:szCs w:val="20"/>
                    </w:rPr>
                  </w:pPr>
                  <w:r w:rsidRPr="003A5BE6">
                    <w:rPr>
                      <w:rFonts w:cs="Arial"/>
                      <w:color w:val="auto"/>
                      <w:sz w:val="20"/>
                      <w:szCs w:val="20"/>
                    </w:rPr>
                    <w:t>6</w:t>
                  </w:r>
                </w:p>
              </w:tc>
              <w:tc>
                <w:tcPr>
                  <w:tcW w:w="1276" w:type="dxa"/>
                </w:tcPr>
                <w:p w14:paraId="19828D21" w14:textId="77777777" w:rsidR="003A5BE6" w:rsidRPr="003A5BE6" w:rsidRDefault="003A5BE6" w:rsidP="003A5BE6">
                  <w:pPr>
                    <w:autoSpaceDE/>
                    <w:autoSpaceDN/>
                    <w:adjustRightInd/>
                    <w:spacing w:after="200" w:line="276" w:lineRule="auto"/>
                    <w:jc w:val="left"/>
                    <w:rPr>
                      <w:rFonts w:cs="Arial"/>
                      <w:color w:val="auto"/>
                      <w:sz w:val="20"/>
                      <w:szCs w:val="20"/>
                    </w:rPr>
                  </w:pPr>
                  <w:r w:rsidRPr="003A5BE6">
                    <w:rPr>
                      <w:rFonts w:cs="Arial"/>
                      <w:color w:val="auto"/>
                      <w:sz w:val="20"/>
                      <w:szCs w:val="20"/>
                    </w:rPr>
                    <w:t>16</w:t>
                  </w:r>
                </w:p>
              </w:tc>
            </w:tr>
            <w:tr w:rsidR="003A5BE6" w:rsidRPr="003A5BE6" w14:paraId="03481B20" w14:textId="77777777" w:rsidTr="00AB72F8">
              <w:tc>
                <w:tcPr>
                  <w:tcW w:w="2174" w:type="dxa"/>
                </w:tcPr>
                <w:p w14:paraId="2E260FCE" w14:textId="77777777" w:rsidR="003A5BE6" w:rsidRPr="003A5BE6" w:rsidRDefault="003A5BE6" w:rsidP="003A5BE6">
                  <w:pPr>
                    <w:autoSpaceDE/>
                    <w:autoSpaceDN/>
                    <w:adjustRightInd/>
                    <w:spacing w:after="200" w:line="276" w:lineRule="auto"/>
                    <w:ind w:left="360"/>
                    <w:jc w:val="left"/>
                    <w:rPr>
                      <w:rFonts w:cs="Arial"/>
                      <w:color w:val="auto"/>
                      <w:sz w:val="20"/>
                      <w:szCs w:val="20"/>
                    </w:rPr>
                  </w:pPr>
                  <w:proofErr w:type="spellStart"/>
                  <w:r w:rsidRPr="003A5BE6">
                    <w:rPr>
                      <w:rFonts w:cs="Arial"/>
                      <w:color w:val="auto"/>
                      <w:sz w:val="20"/>
                      <w:szCs w:val="20"/>
                    </w:rPr>
                    <w:t>Torrentum</w:t>
                  </w:r>
                  <w:proofErr w:type="spellEnd"/>
                  <w:r w:rsidRPr="003A5BE6">
                    <w:rPr>
                      <w:rFonts w:cs="Arial"/>
                      <w:color w:val="auto"/>
                      <w:sz w:val="20"/>
                      <w:szCs w:val="20"/>
                    </w:rPr>
                    <w:t xml:space="preserve"> Court , </w:t>
                  </w:r>
                </w:p>
              </w:tc>
              <w:tc>
                <w:tcPr>
                  <w:tcW w:w="2185" w:type="dxa"/>
                </w:tcPr>
                <w:p w14:paraId="053924B6" w14:textId="77777777" w:rsidR="003A5BE6" w:rsidRPr="003A5BE6" w:rsidRDefault="003A5BE6" w:rsidP="003A5BE6">
                  <w:pPr>
                    <w:autoSpaceDE/>
                    <w:autoSpaceDN/>
                    <w:adjustRightInd/>
                    <w:spacing w:after="200" w:line="276" w:lineRule="auto"/>
                    <w:ind w:left="360"/>
                    <w:jc w:val="left"/>
                    <w:rPr>
                      <w:rFonts w:cs="Arial"/>
                      <w:color w:val="auto"/>
                      <w:sz w:val="20"/>
                      <w:szCs w:val="20"/>
                    </w:rPr>
                  </w:pPr>
                  <w:r w:rsidRPr="003A5BE6">
                    <w:rPr>
                      <w:rFonts w:cs="Arial"/>
                      <w:color w:val="auto"/>
                      <w:sz w:val="20"/>
                      <w:szCs w:val="20"/>
                    </w:rPr>
                    <w:t xml:space="preserve">Thornton Cleveleys </w:t>
                  </w:r>
                </w:p>
              </w:tc>
              <w:tc>
                <w:tcPr>
                  <w:tcW w:w="1590" w:type="dxa"/>
                </w:tcPr>
                <w:p w14:paraId="7C42098B" w14:textId="77777777" w:rsidR="003A5BE6" w:rsidRPr="003A5BE6" w:rsidRDefault="003A5BE6" w:rsidP="003A5BE6">
                  <w:pPr>
                    <w:autoSpaceDE/>
                    <w:autoSpaceDN/>
                    <w:adjustRightInd/>
                    <w:spacing w:after="200" w:line="276" w:lineRule="auto"/>
                    <w:jc w:val="left"/>
                    <w:rPr>
                      <w:rFonts w:cs="Arial"/>
                      <w:color w:val="auto"/>
                      <w:sz w:val="20"/>
                      <w:szCs w:val="20"/>
                    </w:rPr>
                  </w:pPr>
                  <w:r w:rsidRPr="003A5BE6">
                    <w:rPr>
                      <w:rFonts w:cs="Arial"/>
                      <w:color w:val="auto"/>
                      <w:sz w:val="20"/>
                      <w:szCs w:val="20"/>
                    </w:rPr>
                    <w:t>7</w:t>
                  </w:r>
                </w:p>
              </w:tc>
              <w:tc>
                <w:tcPr>
                  <w:tcW w:w="1276" w:type="dxa"/>
                </w:tcPr>
                <w:p w14:paraId="0C7518E1" w14:textId="77777777" w:rsidR="003A5BE6" w:rsidRPr="003A5BE6" w:rsidRDefault="003A5BE6" w:rsidP="003A5BE6">
                  <w:pPr>
                    <w:autoSpaceDE/>
                    <w:autoSpaceDN/>
                    <w:adjustRightInd/>
                    <w:spacing w:after="200" w:line="276" w:lineRule="auto"/>
                    <w:jc w:val="left"/>
                    <w:rPr>
                      <w:rFonts w:cs="Arial"/>
                      <w:color w:val="auto"/>
                      <w:sz w:val="20"/>
                      <w:szCs w:val="20"/>
                    </w:rPr>
                  </w:pPr>
                  <w:r w:rsidRPr="003A5BE6">
                    <w:rPr>
                      <w:rFonts w:cs="Arial"/>
                      <w:color w:val="auto"/>
                      <w:sz w:val="20"/>
                      <w:szCs w:val="20"/>
                    </w:rPr>
                    <w:t>32</w:t>
                  </w:r>
                </w:p>
              </w:tc>
            </w:tr>
            <w:tr w:rsidR="003A5BE6" w:rsidRPr="003A5BE6" w14:paraId="7285F38D" w14:textId="77777777" w:rsidTr="00AB72F8">
              <w:tc>
                <w:tcPr>
                  <w:tcW w:w="2174" w:type="dxa"/>
                </w:tcPr>
                <w:p w14:paraId="004554A0" w14:textId="77777777" w:rsidR="003A5BE6" w:rsidRPr="003A5BE6" w:rsidRDefault="003A5BE6" w:rsidP="003A5BE6">
                  <w:pPr>
                    <w:autoSpaceDE/>
                    <w:autoSpaceDN/>
                    <w:adjustRightInd/>
                    <w:spacing w:after="200" w:line="276" w:lineRule="auto"/>
                    <w:ind w:left="360"/>
                    <w:jc w:val="left"/>
                    <w:rPr>
                      <w:rFonts w:cs="Arial"/>
                      <w:color w:val="auto"/>
                      <w:sz w:val="20"/>
                      <w:szCs w:val="20"/>
                    </w:rPr>
                  </w:pPr>
                  <w:r w:rsidRPr="003A5BE6">
                    <w:rPr>
                      <w:rFonts w:cs="Arial"/>
                      <w:color w:val="auto"/>
                      <w:sz w:val="20"/>
                      <w:szCs w:val="20"/>
                    </w:rPr>
                    <w:t>Parkside Court</w:t>
                  </w:r>
                </w:p>
              </w:tc>
              <w:tc>
                <w:tcPr>
                  <w:tcW w:w="2185" w:type="dxa"/>
                </w:tcPr>
                <w:p w14:paraId="7ECC21DD" w14:textId="77777777" w:rsidR="003A5BE6" w:rsidRPr="003A5BE6" w:rsidRDefault="003A5BE6" w:rsidP="003A5BE6">
                  <w:pPr>
                    <w:autoSpaceDE/>
                    <w:autoSpaceDN/>
                    <w:adjustRightInd/>
                    <w:spacing w:after="200" w:line="276" w:lineRule="auto"/>
                    <w:ind w:left="360"/>
                    <w:jc w:val="left"/>
                    <w:rPr>
                      <w:rFonts w:cs="Arial"/>
                      <w:color w:val="auto"/>
                      <w:sz w:val="20"/>
                      <w:szCs w:val="20"/>
                    </w:rPr>
                  </w:pPr>
                  <w:r w:rsidRPr="003A5BE6">
                    <w:rPr>
                      <w:rFonts w:cs="Arial"/>
                      <w:color w:val="auto"/>
                      <w:sz w:val="20"/>
                      <w:szCs w:val="20"/>
                    </w:rPr>
                    <w:t xml:space="preserve">Lancaster </w:t>
                  </w:r>
                </w:p>
              </w:tc>
              <w:tc>
                <w:tcPr>
                  <w:tcW w:w="1590" w:type="dxa"/>
                </w:tcPr>
                <w:p w14:paraId="783C24C5" w14:textId="77777777" w:rsidR="003A5BE6" w:rsidRPr="003A5BE6" w:rsidRDefault="003A5BE6" w:rsidP="003A5BE6">
                  <w:pPr>
                    <w:autoSpaceDE/>
                    <w:autoSpaceDN/>
                    <w:adjustRightInd/>
                    <w:spacing w:after="200" w:line="276" w:lineRule="auto"/>
                    <w:jc w:val="left"/>
                    <w:rPr>
                      <w:rFonts w:cs="Arial"/>
                      <w:color w:val="auto"/>
                      <w:sz w:val="20"/>
                      <w:szCs w:val="20"/>
                    </w:rPr>
                  </w:pPr>
                  <w:r w:rsidRPr="003A5BE6">
                    <w:rPr>
                      <w:rFonts w:cs="Arial"/>
                      <w:color w:val="auto"/>
                      <w:sz w:val="20"/>
                      <w:szCs w:val="20"/>
                    </w:rPr>
                    <w:t>10</w:t>
                  </w:r>
                </w:p>
              </w:tc>
              <w:tc>
                <w:tcPr>
                  <w:tcW w:w="1276" w:type="dxa"/>
                </w:tcPr>
                <w:p w14:paraId="365B9593" w14:textId="77777777" w:rsidR="003A5BE6" w:rsidRPr="003A5BE6" w:rsidRDefault="003A5BE6" w:rsidP="003A5BE6">
                  <w:pPr>
                    <w:autoSpaceDE/>
                    <w:autoSpaceDN/>
                    <w:adjustRightInd/>
                    <w:spacing w:after="200" w:line="276" w:lineRule="auto"/>
                    <w:jc w:val="left"/>
                    <w:rPr>
                      <w:rFonts w:cs="Arial"/>
                      <w:color w:val="auto"/>
                      <w:sz w:val="20"/>
                      <w:szCs w:val="20"/>
                    </w:rPr>
                  </w:pPr>
                  <w:r w:rsidRPr="003A5BE6">
                    <w:rPr>
                      <w:rFonts w:cs="Arial"/>
                      <w:color w:val="auto"/>
                      <w:sz w:val="20"/>
                      <w:szCs w:val="20"/>
                    </w:rPr>
                    <w:t>26</w:t>
                  </w:r>
                </w:p>
              </w:tc>
            </w:tr>
            <w:tr w:rsidR="003A5BE6" w:rsidRPr="003A5BE6" w14:paraId="2982F739" w14:textId="77777777" w:rsidTr="00AB72F8">
              <w:tc>
                <w:tcPr>
                  <w:tcW w:w="2174" w:type="dxa"/>
                </w:tcPr>
                <w:p w14:paraId="17DD6F8C" w14:textId="77777777" w:rsidR="003A5BE6" w:rsidRPr="003A5BE6" w:rsidRDefault="003A5BE6" w:rsidP="003A5BE6">
                  <w:pPr>
                    <w:autoSpaceDE/>
                    <w:autoSpaceDN/>
                    <w:adjustRightInd/>
                    <w:spacing w:after="200" w:line="276" w:lineRule="auto"/>
                    <w:ind w:left="360"/>
                    <w:jc w:val="left"/>
                    <w:rPr>
                      <w:rFonts w:cs="Arial"/>
                      <w:color w:val="auto"/>
                      <w:sz w:val="20"/>
                      <w:szCs w:val="20"/>
                    </w:rPr>
                  </w:pPr>
                  <w:r w:rsidRPr="003A5BE6">
                    <w:rPr>
                      <w:rFonts w:cs="Arial"/>
                      <w:color w:val="auto"/>
                      <w:sz w:val="20"/>
                      <w:szCs w:val="20"/>
                    </w:rPr>
                    <w:t xml:space="preserve">Beck View </w:t>
                  </w:r>
                </w:p>
              </w:tc>
              <w:tc>
                <w:tcPr>
                  <w:tcW w:w="2185" w:type="dxa"/>
                </w:tcPr>
                <w:p w14:paraId="250D0323" w14:textId="77777777" w:rsidR="003A5BE6" w:rsidRPr="003A5BE6" w:rsidRDefault="003A5BE6" w:rsidP="003A5BE6">
                  <w:pPr>
                    <w:autoSpaceDE/>
                    <w:autoSpaceDN/>
                    <w:adjustRightInd/>
                    <w:spacing w:after="200" w:line="276" w:lineRule="auto"/>
                    <w:ind w:left="360"/>
                    <w:jc w:val="left"/>
                    <w:rPr>
                      <w:rFonts w:cs="Arial"/>
                      <w:color w:val="auto"/>
                      <w:sz w:val="20"/>
                      <w:szCs w:val="20"/>
                    </w:rPr>
                  </w:pPr>
                  <w:r w:rsidRPr="003A5BE6">
                    <w:rPr>
                      <w:rFonts w:cs="Arial"/>
                      <w:color w:val="auto"/>
                      <w:sz w:val="20"/>
                      <w:szCs w:val="20"/>
                    </w:rPr>
                    <w:t>Lancaster</w:t>
                  </w:r>
                </w:p>
              </w:tc>
              <w:tc>
                <w:tcPr>
                  <w:tcW w:w="1590" w:type="dxa"/>
                </w:tcPr>
                <w:p w14:paraId="7F3E0ECF" w14:textId="77777777" w:rsidR="003A5BE6" w:rsidRPr="003A5BE6" w:rsidRDefault="003A5BE6" w:rsidP="003A5BE6">
                  <w:pPr>
                    <w:autoSpaceDE/>
                    <w:autoSpaceDN/>
                    <w:adjustRightInd/>
                    <w:spacing w:after="200" w:line="276" w:lineRule="auto"/>
                    <w:jc w:val="left"/>
                    <w:rPr>
                      <w:rFonts w:cs="Arial"/>
                      <w:color w:val="auto"/>
                      <w:sz w:val="20"/>
                      <w:szCs w:val="20"/>
                    </w:rPr>
                  </w:pPr>
                  <w:r w:rsidRPr="003A5BE6">
                    <w:rPr>
                      <w:rFonts w:cs="Arial"/>
                      <w:color w:val="auto"/>
                      <w:sz w:val="20"/>
                      <w:szCs w:val="20"/>
                    </w:rPr>
                    <w:t>9</w:t>
                  </w:r>
                </w:p>
              </w:tc>
              <w:tc>
                <w:tcPr>
                  <w:tcW w:w="1276" w:type="dxa"/>
                </w:tcPr>
                <w:p w14:paraId="0ACB04C7" w14:textId="77777777" w:rsidR="003A5BE6" w:rsidRPr="003A5BE6" w:rsidRDefault="003A5BE6" w:rsidP="003A5BE6">
                  <w:pPr>
                    <w:autoSpaceDE/>
                    <w:autoSpaceDN/>
                    <w:adjustRightInd/>
                    <w:spacing w:after="200" w:line="276" w:lineRule="auto"/>
                    <w:jc w:val="left"/>
                    <w:rPr>
                      <w:rFonts w:cs="Arial"/>
                      <w:color w:val="auto"/>
                      <w:sz w:val="20"/>
                      <w:szCs w:val="20"/>
                    </w:rPr>
                  </w:pPr>
                  <w:r w:rsidRPr="003A5BE6">
                    <w:rPr>
                      <w:rFonts w:cs="Arial"/>
                      <w:color w:val="auto"/>
                      <w:sz w:val="20"/>
                      <w:szCs w:val="20"/>
                    </w:rPr>
                    <w:t>27</w:t>
                  </w:r>
                </w:p>
              </w:tc>
            </w:tr>
            <w:tr w:rsidR="003A5BE6" w:rsidRPr="003A5BE6" w14:paraId="265AF991" w14:textId="77777777" w:rsidTr="00AB72F8">
              <w:tc>
                <w:tcPr>
                  <w:tcW w:w="2174" w:type="dxa"/>
                </w:tcPr>
                <w:p w14:paraId="205310A3" w14:textId="77777777" w:rsidR="003A5BE6" w:rsidRPr="003A5BE6" w:rsidRDefault="003A5BE6" w:rsidP="003A5BE6">
                  <w:pPr>
                    <w:autoSpaceDE/>
                    <w:autoSpaceDN/>
                    <w:adjustRightInd/>
                    <w:spacing w:after="200" w:line="276" w:lineRule="auto"/>
                    <w:ind w:left="360"/>
                    <w:jc w:val="left"/>
                    <w:rPr>
                      <w:rFonts w:cs="Arial"/>
                      <w:color w:val="auto"/>
                      <w:sz w:val="20"/>
                      <w:szCs w:val="20"/>
                    </w:rPr>
                  </w:pPr>
                </w:p>
              </w:tc>
              <w:tc>
                <w:tcPr>
                  <w:tcW w:w="2185" w:type="dxa"/>
                </w:tcPr>
                <w:p w14:paraId="2DB20945" w14:textId="77777777" w:rsidR="003A5BE6" w:rsidRPr="003A5BE6" w:rsidRDefault="003A5BE6" w:rsidP="003A5BE6">
                  <w:pPr>
                    <w:autoSpaceDE/>
                    <w:autoSpaceDN/>
                    <w:adjustRightInd/>
                    <w:spacing w:after="200" w:line="276" w:lineRule="auto"/>
                    <w:ind w:left="360"/>
                    <w:jc w:val="left"/>
                    <w:rPr>
                      <w:rFonts w:cs="Arial"/>
                      <w:color w:val="auto"/>
                      <w:sz w:val="20"/>
                      <w:szCs w:val="20"/>
                    </w:rPr>
                  </w:pPr>
                  <w:r w:rsidRPr="003A5BE6">
                    <w:rPr>
                      <w:rFonts w:cs="Arial"/>
                      <w:color w:val="auto"/>
                      <w:sz w:val="20"/>
                      <w:szCs w:val="20"/>
                    </w:rPr>
                    <w:t xml:space="preserve">Total </w:t>
                  </w:r>
                </w:p>
              </w:tc>
              <w:tc>
                <w:tcPr>
                  <w:tcW w:w="1590" w:type="dxa"/>
                </w:tcPr>
                <w:p w14:paraId="221A5D8E" w14:textId="77777777" w:rsidR="003A5BE6" w:rsidRPr="003A5BE6" w:rsidRDefault="003A5BE6" w:rsidP="003A5BE6">
                  <w:pPr>
                    <w:autoSpaceDE/>
                    <w:autoSpaceDN/>
                    <w:adjustRightInd/>
                    <w:spacing w:after="200" w:line="276" w:lineRule="auto"/>
                    <w:jc w:val="left"/>
                    <w:rPr>
                      <w:rFonts w:cs="Arial"/>
                      <w:color w:val="auto"/>
                      <w:sz w:val="20"/>
                      <w:szCs w:val="20"/>
                    </w:rPr>
                  </w:pPr>
                  <w:r w:rsidRPr="003A5BE6">
                    <w:rPr>
                      <w:rFonts w:cs="Arial"/>
                      <w:color w:val="auto"/>
                      <w:sz w:val="20"/>
                      <w:szCs w:val="20"/>
                    </w:rPr>
                    <w:t>130</w:t>
                  </w:r>
                </w:p>
              </w:tc>
              <w:tc>
                <w:tcPr>
                  <w:tcW w:w="1276" w:type="dxa"/>
                </w:tcPr>
                <w:p w14:paraId="6883E0FB" w14:textId="77777777" w:rsidR="003A5BE6" w:rsidRPr="003A5BE6" w:rsidRDefault="003A5BE6" w:rsidP="003A5BE6">
                  <w:pPr>
                    <w:autoSpaceDE/>
                    <w:autoSpaceDN/>
                    <w:adjustRightInd/>
                    <w:spacing w:after="200" w:line="276" w:lineRule="auto"/>
                    <w:jc w:val="left"/>
                    <w:rPr>
                      <w:rFonts w:cs="Arial"/>
                      <w:color w:val="auto"/>
                      <w:sz w:val="20"/>
                      <w:szCs w:val="20"/>
                    </w:rPr>
                  </w:pPr>
                  <w:r w:rsidRPr="003A5BE6">
                    <w:rPr>
                      <w:rFonts w:cs="Arial"/>
                      <w:color w:val="auto"/>
                      <w:sz w:val="20"/>
                      <w:szCs w:val="20"/>
                    </w:rPr>
                    <w:t>369</w:t>
                  </w:r>
                </w:p>
              </w:tc>
            </w:tr>
          </w:tbl>
          <w:p w14:paraId="0B24F73C"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242D7E2F"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1F497D"/>
                <w:sz w:val="28"/>
                <w:szCs w:val="22"/>
              </w:rPr>
              <w:t xml:space="preserve"> </w:t>
            </w:r>
          </w:p>
        </w:tc>
      </w:tr>
    </w:tbl>
    <w:p w14:paraId="606519B4"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2197E96F" w14:textId="77777777" w:rsidR="003A5BE6" w:rsidRPr="003A5BE6" w:rsidRDefault="003A5BE6" w:rsidP="003A5BE6">
      <w:pPr>
        <w:autoSpaceDE/>
        <w:autoSpaceDN/>
        <w:adjustRightInd/>
        <w:spacing w:after="200" w:line="276" w:lineRule="auto"/>
        <w:jc w:val="left"/>
        <w:rPr>
          <w:rFonts w:cs="Times New Roman"/>
          <w:b/>
          <w:color w:val="auto"/>
          <w:sz w:val="28"/>
          <w:szCs w:val="22"/>
        </w:rPr>
      </w:pPr>
      <w:r w:rsidRPr="003A5BE6">
        <w:rPr>
          <w:rFonts w:cs="Times New Roman"/>
          <w:b/>
          <w:color w:val="auto"/>
          <w:sz w:val="28"/>
          <w:szCs w:val="22"/>
        </w:rPr>
        <w:t xml:space="preserve">Could the decision have a particular impact on any group of individuals sharing protected characteristics under the Equality Act 2010, </w:t>
      </w:r>
      <w:proofErr w:type="gramStart"/>
      <w:r w:rsidRPr="003A5BE6">
        <w:rPr>
          <w:rFonts w:cs="Times New Roman"/>
          <w:b/>
          <w:color w:val="auto"/>
          <w:sz w:val="28"/>
          <w:szCs w:val="22"/>
        </w:rPr>
        <w:t>namely:</w:t>
      </w:r>
      <w:proofErr w:type="gramEnd"/>
      <w:r w:rsidRPr="003A5BE6">
        <w:rPr>
          <w:rFonts w:cs="Times New Roman"/>
          <w:b/>
          <w:color w:val="auto"/>
          <w:sz w:val="28"/>
          <w:szCs w:val="22"/>
        </w:rPr>
        <w:t xml:space="preserve"> </w:t>
      </w:r>
    </w:p>
    <w:p w14:paraId="5BE2FD6C"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Age</w:t>
      </w:r>
    </w:p>
    <w:p w14:paraId="2E20F79F"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Disability including Deaf people</w:t>
      </w:r>
    </w:p>
    <w:p w14:paraId="41C84B01"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Gender reassignment</w:t>
      </w:r>
    </w:p>
    <w:p w14:paraId="3BF240B4"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Pregnancy and maternity</w:t>
      </w:r>
    </w:p>
    <w:p w14:paraId="57A8FCFA"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Race/ethnicity/nationality</w:t>
      </w:r>
    </w:p>
    <w:p w14:paraId="08FDD685"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Religion or belief</w:t>
      </w:r>
    </w:p>
    <w:p w14:paraId="0D1B5BAD"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Sex/gender</w:t>
      </w:r>
    </w:p>
    <w:p w14:paraId="6D98A787"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Sexual orientation</w:t>
      </w:r>
    </w:p>
    <w:p w14:paraId="145FE247"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Marriage or Civil Partnership Status</w:t>
      </w:r>
    </w:p>
    <w:p w14:paraId="3D787790"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p>
    <w:p w14:paraId="518FAAE0"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r w:rsidRPr="003A5BE6">
        <w:rPr>
          <w:rFonts w:cs="Times New Roman"/>
          <w:color w:val="auto"/>
          <w:sz w:val="28"/>
          <w:szCs w:val="22"/>
        </w:rPr>
        <w:t xml:space="preserve">In considering this question you should identify and record any particular impact on people in a sub-group of any of the above – e.g. people with a particular disability or from a particular religious or ethnic group. </w:t>
      </w:r>
    </w:p>
    <w:p w14:paraId="0F9B2BDE"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p>
    <w:p w14:paraId="4EEEAAFB"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r w:rsidRPr="003A5BE6">
        <w:rPr>
          <w:rFonts w:cs="Times New Roman"/>
          <w:color w:val="auto"/>
          <w:sz w:val="28"/>
          <w:szCs w:val="22"/>
        </w:rP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16"/>
        <w:tblW w:w="0" w:type="auto"/>
        <w:tblLook w:val="04A0" w:firstRow="1" w:lastRow="0" w:firstColumn="1" w:lastColumn="0" w:noHBand="0" w:noVBand="1"/>
      </w:tblPr>
      <w:tblGrid>
        <w:gridCol w:w="9016"/>
      </w:tblGrid>
      <w:tr w:rsidR="003A5BE6" w:rsidRPr="003A5BE6" w14:paraId="606A80AE" w14:textId="77777777" w:rsidTr="00AB72F8">
        <w:tc>
          <w:tcPr>
            <w:tcW w:w="9242" w:type="dxa"/>
          </w:tcPr>
          <w:p w14:paraId="35223607" w14:textId="77777777" w:rsidR="003A5BE6" w:rsidRPr="003A5BE6" w:rsidRDefault="003A5BE6" w:rsidP="003A5BE6">
            <w:pPr>
              <w:autoSpaceDE/>
              <w:autoSpaceDN/>
              <w:adjustRightInd/>
              <w:spacing w:after="200" w:line="276" w:lineRule="auto"/>
              <w:jc w:val="left"/>
              <w:outlineLvl w:val="0"/>
              <w:rPr>
                <w:rFonts w:cs="Times New Roman"/>
                <w:color w:val="auto"/>
              </w:rPr>
            </w:pPr>
            <w:r w:rsidRPr="003A5BE6">
              <w:rPr>
                <w:rFonts w:cs="Times New Roman"/>
                <w:color w:val="auto"/>
              </w:rPr>
              <w:t>Yes. Older People, particularly those with disabilities or poor health</w:t>
            </w:r>
          </w:p>
          <w:p w14:paraId="7C7F7205" w14:textId="77777777" w:rsidR="003A5BE6" w:rsidRPr="003A5BE6" w:rsidRDefault="003A5BE6" w:rsidP="003A5BE6">
            <w:pPr>
              <w:autoSpaceDE/>
              <w:autoSpaceDN/>
              <w:adjustRightInd/>
              <w:spacing w:after="200" w:line="276" w:lineRule="auto"/>
              <w:jc w:val="left"/>
              <w:outlineLvl w:val="0"/>
              <w:rPr>
                <w:rFonts w:cs="Arial"/>
                <w:color w:val="auto"/>
              </w:rPr>
            </w:pPr>
            <w:r w:rsidRPr="003A5BE6">
              <w:rPr>
                <w:rFonts w:cs="Arial"/>
                <w:color w:val="auto"/>
              </w:rPr>
              <w:t xml:space="preserve">By the very nature of the accommodation being specifically for over the 55 years of age this decision would impact </w:t>
            </w:r>
            <w:r w:rsidRPr="003A5BE6">
              <w:rPr>
                <w:rFonts w:cs="Arial"/>
                <w:bCs/>
                <w:color w:val="auto"/>
              </w:rPr>
              <w:t>disproportionately</w:t>
            </w:r>
            <w:r w:rsidRPr="003A5BE6">
              <w:rPr>
                <w:rFonts w:cs="Arial"/>
                <w:color w:val="auto"/>
              </w:rPr>
              <w:t xml:space="preserve"> those with the protected characteristic of disability, age and gender (women). </w:t>
            </w:r>
          </w:p>
          <w:p w14:paraId="404634F5"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Arial"/>
                <w:color w:val="auto"/>
              </w:rPr>
              <w:t>This decision would not affect the majority of residents in most of the schemes because they do not use the service.</w:t>
            </w:r>
          </w:p>
        </w:tc>
      </w:tr>
    </w:tbl>
    <w:p w14:paraId="70D77FB4" w14:textId="77777777" w:rsidR="003A5BE6" w:rsidRPr="003A5BE6" w:rsidRDefault="003A5BE6" w:rsidP="003A5BE6">
      <w:pPr>
        <w:autoSpaceDE/>
        <w:autoSpaceDN/>
        <w:adjustRightInd/>
        <w:spacing w:after="200" w:line="276" w:lineRule="auto"/>
        <w:contextualSpacing/>
        <w:jc w:val="left"/>
        <w:rPr>
          <w:rFonts w:cs="Times New Roman"/>
          <w:color w:val="auto"/>
          <w:sz w:val="28"/>
          <w:szCs w:val="22"/>
        </w:rPr>
      </w:pPr>
    </w:p>
    <w:p w14:paraId="164B1D32"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If you have answered "Yes" to this question in relation to any of the above characteristics, – please go to Question 1.</w:t>
      </w:r>
    </w:p>
    <w:tbl>
      <w:tblPr>
        <w:tblStyle w:val="TableGrid16"/>
        <w:tblW w:w="0" w:type="auto"/>
        <w:tblLook w:val="04A0" w:firstRow="1" w:lastRow="0" w:firstColumn="1" w:lastColumn="0" w:noHBand="0" w:noVBand="1"/>
      </w:tblPr>
      <w:tblGrid>
        <w:gridCol w:w="9016"/>
      </w:tblGrid>
      <w:tr w:rsidR="003A5BE6" w:rsidRPr="003A5BE6" w14:paraId="0A886738" w14:textId="77777777" w:rsidTr="00AB72F8">
        <w:tc>
          <w:tcPr>
            <w:tcW w:w="9242" w:type="dxa"/>
          </w:tcPr>
          <w:p w14:paraId="5AABC3EE"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p>
        </w:tc>
      </w:tr>
    </w:tbl>
    <w:p w14:paraId="2DEC7615"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637AD9F2"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If you have answered "No" in relation to all the protected characteristics</w:t>
      </w:r>
      <w:proofErr w:type="gramStart"/>
      <w:r w:rsidRPr="003A5BE6">
        <w:rPr>
          <w:rFonts w:cs="Times New Roman"/>
          <w:color w:val="auto"/>
          <w:sz w:val="28"/>
          <w:szCs w:val="22"/>
        </w:rPr>
        <w:t>,  please</w:t>
      </w:r>
      <w:proofErr w:type="gramEnd"/>
      <w:r w:rsidRPr="003A5BE6">
        <w:rPr>
          <w:rFonts w:cs="Times New Roman"/>
          <w:color w:val="auto"/>
          <w:sz w:val="28"/>
          <w:szCs w:val="22"/>
        </w:rPr>
        <w:t xml:space="preserv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7C68973A" w14:textId="77777777" w:rsidTr="00AB72F8">
        <w:tc>
          <w:tcPr>
            <w:tcW w:w="9242" w:type="dxa"/>
          </w:tcPr>
          <w:p w14:paraId="7B07FC57"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fldChar w:fldCharType="begin">
                <w:ffData>
                  <w:name w:val="Text11"/>
                  <w:enabled/>
                  <w:calcOnExit w:val="0"/>
                  <w:textInput/>
                </w:ffData>
              </w:fldChar>
            </w:r>
            <w:r w:rsidRPr="003A5BE6">
              <w:rPr>
                <w:rFonts w:cs="Times New Roman"/>
                <w:color w:val="auto"/>
                <w:sz w:val="28"/>
                <w:szCs w:val="22"/>
              </w:rPr>
              <w:instrText xml:space="preserve"> FORMTEXT </w:instrText>
            </w:r>
            <w:r w:rsidRPr="003A5BE6">
              <w:rPr>
                <w:rFonts w:cs="Times New Roman"/>
                <w:color w:val="auto"/>
                <w:sz w:val="28"/>
                <w:szCs w:val="22"/>
              </w:rPr>
            </w:r>
            <w:r w:rsidRPr="003A5BE6">
              <w:rPr>
                <w:rFonts w:cs="Times New Roman"/>
                <w:color w:val="auto"/>
                <w:sz w:val="28"/>
                <w:szCs w:val="22"/>
              </w:rPr>
              <w:fldChar w:fldCharType="separate"/>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color w:val="auto"/>
                <w:sz w:val="28"/>
                <w:szCs w:val="22"/>
              </w:rPr>
              <w:fldChar w:fldCharType="end"/>
            </w:r>
          </w:p>
        </w:tc>
      </w:tr>
    </w:tbl>
    <w:p w14:paraId="537E9590"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3A3C9B24" w14:textId="77777777" w:rsidR="003A5BE6" w:rsidRPr="003A5BE6" w:rsidRDefault="003A5BE6" w:rsidP="003A5BE6">
      <w:pPr>
        <w:autoSpaceDE/>
        <w:autoSpaceDN/>
        <w:adjustRightInd/>
        <w:spacing w:after="200" w:line="276" w:lineRule="auto"/>
        <w:jc w:val="left"/>
        <w:rPr>
          <w:rFonts w:cs="Times New Roman"/>
          <w:b/>
          <w:color w:val="auto"/>
          <w:sz w:val="28"/>
          <w:szCs w:val="22"/>
        </w:rPr>
      </w:pPr>
      <w:r w:rsidRPr="003A5BE6">
        <w:rPr>
          <w:rFonts w:cs="Times New Roman"/>
          <w:b/>
          <w:color w:val="auto"/>
          <w:sz w:val="28"/>
          <w:szCs w:val="22"/>
        </w:rPr>
        <w:br w:type="page"/>
      </w:r>
    </w:p>
    <w:p w14:paraId="42188826"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1 – Background Evidence</w:t>
      </w:r>
    </w:p>
    <w:p w14:paraId="422BEC00"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What information do you have about the different groups of people who may be affected by this decision – e.g. employees or service users   (you could use monitoring data, survey data, etc to compile this)</w:t>
      </w:r>
      <w:proofErr w:type="gramStart"/>
      <w:r w:rsidRPr="003A5BE6">
        <w:rPr>
          <w:rFonts w:cs="Times New Roman"/>
          <w:color w:val="auto"/>
          <w:sz w:val="28"/>
          <w:szCs w:val="22"/>
        </w:rPr>
        <w:t>.</w:t>
      </w:r>
      <w:proofErr w:type="gramEnd"/>
      <w:r w:rsidRPr="003A5BE6">
        <w:rPr>
          <w:rFonts w:cs="Times New Roman"/>
          <w:color w:val="auto"/>
          <w:sz w:val="28"/>
          <w:szCs w:val="22"/>
        </w:rPr>
        <w:t xml:space="preserve"> As indicated above, the relevant protected characteristics are: </w:t>
      </w:r>
    </w:p>
    <w:p w14:paraId="2A099FCE"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Age</w:t>
      </w:r>
    </w:p>
    <w:p w14:paraId="4E447994"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Disability including Deaf people</w:t>
      </w:r>
    </w:p>
    <w:p w14:paraId="33F8F124"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Gender reassignment/gender identity</w:t>
      </w:r>
    </w:p>
    <w:p w14:paraId="7047CBC4"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Pregnancy and maternity</w:t>
      </w:r>
    </w:p>
    <w:p w14:paraId="0D61084E"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Race/Ethnicity/Nationality</w:t>
      </w:r>
    </w:p>
    <w:p w14:paraId="5E88539A"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Religion or belief</w:t>
      </w:r>
    </w:p>
    <w:p w14:paraId="2EFC2EC9"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Sex/gender</w:t>
      </w:r>
    </w:p>
    <w:p w14:paraId="1B9BA7D1"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Sexual orientation</w:t>
      </w:r>
    </w:p>
    <w:p w14:paraId="3D81CBC0"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 xml:space="preserve">Marriage or Civil Partnership status  (in respect of  which the s. 149 requires only that due regard be paid to the need to eliminate discrimination, harassment or victimisation or other conduct which is prohibited by the Act). </w:t>
      </w:r>
    </w:p>
    <w:p w14:paraId="377261E3"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p>
    <w:p w14:paraId="3A2212D6"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r w:rsidRPr="003A5BE6">
        <w:rPr>
          <w:rFonts w:cs="Times New Roman"/>
          <w:color w:val="auto"/>
          <w:sz w:val="28"/>
          <w:szCs w:val="22"/>
        </w:rP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14:paraId="48397F9F"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52C74D36" w14:textId="77777777" w:rsidTr="00AB72F8">
        <w:tc>
          <w:tcPr>
            <w:tcW w:w="9242" w:type="dxa"/>
          </w:tcPr>
          <w:p w14:paraId="60E1D578" w14:textId="77777777" w:rsidR="003A5BE6" w:rsidRPr="003A5BE6" w:rsidRDefault="003A5BE6" w:rsidP="003A5BE6">
            <w:pPr>
              <w:autoSpaceDE/>
              <w:autoSpaceDN/>
              <w:adjustRightInd/>
              <w:spacing w:after="200" w:line="276" w:lineRule="auto"/>
              <w:jc w:val="left"/>
              <w:rPr>
                <w:rFonts w:cs="Arial"/>
                <w:color w:val="auto"/>
              </w:rPr>
            </w:pPr>
            <w:r w:rsidRPr="003A5BE6">
              <w:rPr>
                <w:rFonts w:cs="Arial"/>
                <w:color w:val="auto"/>
              </w:rPr>
              <w:t xml:space="preserve">By the very nature of the accommodation being specifically for over the 55 years of age this decision would impact </w:t>
            </w:r>
            <w:r w:rsidRPr="003A5BE6">
              <w:rPr>
                <w:rFonts w:cs="Arial"/>
                <w:bCs/>
                <w:color w:val="auto"/>
              </w:rPr>
              <w:t>disproportionately</w:t>
            </w:r>
            <w:r w:rsidRPr="003A5BE6">
              <w:rPr>
                <w:rFonts w:cs="Arial"/>
                <w:color w:val="auto"/>
              </w:rPr>
              <w:t xml:space="preserve"> those with the protected characteristic of disability, age and gender (women). This decision would not affect the majority of residents in the accommodation because they do not use the service.</w:t>
            </w:r>
          </w:p>
        </w:tc>
      </w:tr>
    </w:tbl>
    <w:p w14:paraId="42E9EAAE"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22DCFBCA" w14:textId="77777777" w:rsidR="003A5BE6" w:rsidRPr="003A5BE6" w:rsidRDefault="003A5BE6" w:rsidP="003A5BE6">
      <w:pPr>
        <w:autoSpaceDE/>
        <w:autoSpaceDN/>
        <w:adjustRightInd/>
        <w:spacing w:after="200" w:line="276" w:lineRule="auto"/>
        <w:jc w:val="left"/>
        <w:rPr>
          <w:rFonts w:cs="Times New Roman"/>
          <w:b/>
          <w:color w:val="auto"/>
          <w:sz w:val="28"/>
          <w:szCs w:val="22"/>
        </w:rPr>
      </w:pPr>
      <w:r w:rsidRPr="003A5BE6">
        <w:rPr>
          <w:rFonts w:cs="Times New Roman"/>
          <w:b/>
          <w:color w:val="auto"/>
          <w:sz w:val="28"/>
          <w:szCs w:val="22"/>
        </w:rPr>
        <w:t>Question 2 – Engagement/Consultation</w:t>
      </w:r>
    </w:p>
    <w:p w14:paraId="12B4416A"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How have you tried to involve people/groups that are potentially affected by your decision?   Please describe what engagement has taken place, with whom and when. </w:t>
      </w:r>
    </w:p>
    <w:p w14:paraId="283E287F"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01D0B80B" w14:textId="77777777" w:rsidTr="00AB72F8">
        <w:tc>
          <w:tcPr>
            <w:tcW w:w="9242" w:type="dxa"/>
          </w:tcPr>
          <w:p w14:paraId="73A45152" w14:textId="77777777" w:rsidR="003A5BE6" w:rsidRPr="003A5BE6" w:rsidRDefault="003A5BE6" w:rsidP="003A5BE6">
            <w:pPr>
              <w:autoSpaceDE/>
              <w:autoSpaceDN/>
              <w:adjustRightInd/>
              <w:spacing w:after="200" w:line="276" w:lineRule="auto"/>
              <w:jc w:val="left"/>
              <w:rPr>
                <w:rFonts w:cs="Times New Roman"/>
                <w:color w:val="auto"/>
              </w:rPr>
            </w:pPr>
            <w:r w:rsidRPr="003A5BE6">
              <w:rPr>
                <w:rFonts w:cs="Times New Roman"/>
                <w:color w:val="auto"/>
              </w:rPr>
              <w:t>No – if the proposal goes forward consultations in each scheme would be an essential part of any implementation plan.</w:t>
            </w:r>
          </w:p>
        </w:tc>
      </w:tr>
    </w:tbl>
    <w:p w14:paraId="3F313E36"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5F2C6AA5"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 xml:space="preserve">Question 3 – Analysing Impact </w:t>
      </w:r>
    </w:p>
    <w:p w14:paraId="4604224B"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Could your proposal potentially disadvantage particular groups sharing any of the protected characteristics and if so which groups and in what way?</w:t>
      </w:r>
    </w:p>
    <w:p w14:paraId="27A475BC"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14:paraId="6B4562A5"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Could your proposal potentially impact on individuals sharing the protected characteristics in any of the following </w:t>
      </w:r>
      <w:proofErr w:type="gramStart"/>
      <w:r w:rsidRPr="003A5BE6">
        <w:rPr>
          <w:rFonts w:cs="Times New Roman"/>
          <w:color w:val="auto"/>
          <w:sz w:val="28"/>
          <w:szCs w:val="22"/>
        </w:rPr>
        <w:t>ways:</w:t>
      </w:r>
      <w:proofErr w:type="gramEnd"/>
    </w:p>
    <w:p w14:paraId="5FE63A5E" w14:textId="77777777" w:rsidR="003A5BE6" w:rsidRPr="003A5BE6" w:rsidRDefault="003A5BE6" w:rsidP="003A5BE6">
      <w:pPr>
        <w:autoSpaceDE/>
        <w:autoSpaceDN/>
        <w:adjustRightInd/>
        <w:spacing w:after="200" w:line="276" w:lineRule="auto"/>
        <w:ind w:left="720" w:hanging="360"/>
        <w:jc w:val="left"/>
        <w:rPr>
          <w:rFonts w:cs="Times New Roman"/>
          <w:color w:val="auto"/>
          <w:sz w:val="28"/>
          <w:szCs w:val="22"/>
        </w:rPr>
      </w:pPr>
      <w:r w:rsidRPr="003A5BE6">
        <w:rPr>
          <w:rFonts w:cs="Times New Roman"/>
          <w:color w:val="auto"/>
          <w:sz w:val="28"/>
          <w:szCs w:val="22"/>
        </w:rPr>
        <w:t>-</w:t>
      </w:r>
      <w:r w:rsidRPr="003A5BE6">
        <w:rPr>
          <w:rFonts w:cs="Times New Roman"/>
          <w:color w:val="auto"/>
          <w:sz w:val="28"/>
          <w:szCs w:val="22"/>
        </w:rPr>
        <w:tab/>
        <w:t xml:space="preserve">Could it discriminate unlawfully against individuals sharing any of the protected characteristics, whether directly or indirectly; if so, it must be </w:t>
      </w:r>
      <w:proofErr w:type="gramStart"/>
      <w:r w:rsidRPr="003A5BE6">
        <w:rPr>
          <w:rFonts w:cs="Times New Roman"/>
          <w:color w:val="auto"/>
          <w:sz w:val="28"/>
          <w:szCs w:val="22"/>
        </w:rPr>
        <w:t>amended.</w:t>
      </w:r>
      <w:proofErr w:type="gramEnd"/>
      <w:r w:rsidRPr="003A5BE6">
        <w:rPr>
          <w:rFonts w:cs="Times New Roman"/>
          <w:color w:val="auto"/>
          <w:sz w:val="28"/>
          <w:szCs w:val="22"/>
        </w:rPr>
        <w:t xml:space="preserve"> Bear in mind that this may involve taking steps to meet the specific needs of disabled people arising from their disabilities </w:t>
      </w:r>
    </w:p>
    <w:p w14:paraId="1E5A0DAE" w14:textId="77777777" w:rsidR="003A5BE6" w:rsidRPr="003A5BE6" w:rsidRDefault="003A5BE6" w:rsidP="003A5BE6">
      <w:pPr>
        <w:numPr>
          <w:ilvl w:val="0"/>
          <w:numId w:val="27"/>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 xml:space="preserve">Could it advance equality of opportunity for those who share a particular protected characteristic? If not could it be developed or modified in order to do so? </w:t>
      </w:r>
    </w:p>
    <w:p w14:paraId="7FCB8467"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p>
    <w:p w14:paraId="3DA36C76" w14:textId="77777777" w:rsidR="003A5BE6" w:rsidRPr="003A5BE6" w:rsidRDefault="003A5BE6" w:rsidP="003A5BE6">
      <w:pPr>
        <w:numPr>
          <w:ilvl w:val="0"/>
          <w:numId w:val="26"/>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Does it encourage persons who share a relevant protected characteristic to participate in public life or in any activity in which participation by such persons is disproportionately low? If not could it be developed or modified in order to do so?</w:t>
      </w:r>
    </w:p>
    <w:p w14:paraId="4184CD40"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p>
    <w:p w14:paraId="1EC2D6AF" w14:textId="77777777" w:rsidR="003A5BE6" w:rsidRPr="003A5BE6" w:rsidRDefault="003A5BE6" w:rsidP="003A5BE6">
      <w:pPr>
        <w:numPr>
          <w:ilvl w:val="0"/>
          <w:numId w:val="26"/>
        </w:num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2EE6BF67" w14:textId="77777777" w:rsidTr="00AB72F8">
        <w:tc>
          <w:tcPr>
            <w:tcW w:w="9242" w:type="dxa"/>
          </w:tcPr>
          <w:p w14:paraId="33B2C786" w14:textId="77777777" w:rsidR="003A5BE6" w:rsidRPr="003A5BE6" w:rsidRDefault="003A5BE6" w:rsidP="003A5BE6">
            <w:pPr>
              <w:autoSpaceDE/>
              <w:autoSpaceDN/>
              <w:adjustRightInd/>
              <w:spacing w:after="200" w:line="276" w:lineRule="auto"/>
              <w:jc w:val="left"/>
              <w:rPr>
                <w:rFonts w:cs="Times New Roman"/>
                <w:color w:val="auto"/>
              </w:rPr>
            </w:pPr>
            <w:r w:rsidRPr="003A5BE6">
              <w:rPr>
                <w:rFonts w:cs="Times New Roman"/>
                <w:color w:val="auto"/>
              </w:rPr>
              <w:t>The impact of the decision will be analysed in detail after a consultation but we anticipate the following:-</w:t>
            </w:r>
          </w:p>
          <w:p w14:paraId="6C9D3240" w14:textId="77777777" w:rsidR="003A5BE6" w:rsidRPr="003A5BE6" w:rsidRDefault="003A5BE6" w:rsidP="003A5BE6">
            <w:pPr>
              <w:autoSpaceDE/>
              <w:autoSpaceDN/>
              <w:adjustRightInd/>
              <w:spacing w:after="200" w:line="276" w:lineRule="auto"/>
              <w:jc w:val="left"/>
              <w:rPr>
                <w:rFonts w:cs="Times New Roman"/>
                <w:color w:val="auto"/>
              </w:rPr>
            </w:pPr>
            <w:r w:rsidRPr="003A5BE6">
              <w:rPr>
                <w:rFonts w:cs="Times New Roman"/>
                <w:color w:val="auto"/>
              </w:rPr>
              <w:t>Some people with protected characteristics may not be able to continue to live in their homes if they have significant needs that cannot be met by visiting care workers and/or telecare/technology. Until social care reviews have been completed for the 130 people it is not known how many will be effected.  All people affected will have their statutory eligible care needs met, although it is possible some individuals may have to move to a different setting that does have 24 hour x 7 day care provision on site.</w:t>
            </w:r>
          </w:p>
          <w:p w14:paraId="659DA188" w14:textId="77777777" w:rsidR="003A5BE6" w:rsidRPr="003A5BE6" w:rsidRDefault="003A5BE6" w:rsidP="003A5BE6">
            <w:pPr>
              <w:autoSpaceDE/>
              <w:autoSpaceDN/>
              <w:adjustRightInd/>
              <w:spacing w:after="200" w:line="276" w:lineRule="auto"/>
              <w:jc w:val="left"/>
              <w:rPr>
                <w:rFonts w:cs="Times New Roman"/>
                <w:color w:val="auto"/>
              </w:rPr>
            </w:pPr>
            <w:r w:rsidRPr="003A5BE6">
              <w:rPr>
                <w:rFonts w:cs="Times New Roman"/>
                <w:color w:val="auto"/>
              </w:rPr>
              <w:t>There is an opportunity for people to pool resources together to collectively purchase care to replace this service, but this is not something that any agency or group could insist upon and therefore is judged unlikely to proceed</w:t>
            </w:r>
          </w:p>
          <w:p w14:paraId="6B4AC7FA" w14:textId="45B53DA3" w:rsidR="003A5BE6" w:rsidRPr="003A5BE6" w:rsidRDefault="003A5BE6" w:rsidP="003A5BE6">
            <w:pPr>
              <w:autoSpaceDE/>
              <w:autoSpaceDN/>
              <w:adjustRightInd/>
              <w:spacing w:after="200" w:line="276" w:lineRule="auto"/>
              <w:jc w:val="left"/>
              <w:rPr>
                <w:rFonts w:cs="Times New Roman"/>
                <w:color w:val="auto"/>
              </w:rPr>
            </w:pPr>
          </w:p>
        </w:tc>
      </w:tr>
    </w:tbl>
    <w:p w14:paraId="65499660"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531AD769"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4 –Combined/Cumulative Effect</w:t>
      </w:r>
    </w:p>
    <w:p w14:paraId="47C6BE9F"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Could the effects of your decision combine with other factors or decisions taken at local or national level to exacerbate the impact on any groups?</w:t>
      </w:r>
    </w:p>
    <w:p w14:paraId="2E8BADAF"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14:paraId="3F92D6D6"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1E994D97" w14:textId="77777777" w:rsidTr="00AB72F8">
        <w:tc>
          <w:tcPr>
            <w:tcW w:w="9242" w:type="dxa"/>
          </w:tcPr>
          <w:p w14:paraId="7F48956C" w14:textId="77777777" w:rsidR="003A5BE6" w:rsidRPr="003A5BE6" w:rsidRDefault="003A5BE6" w:rsidP="003A5BE6">
            <w:pPr>
              <w:autoSpaceDE/>
              <w:autoSpaceDN/>
              <w:adjustRightInd/>
              <w:spacing w:after="200" w:line="276" w:lineRule="auto"/>
              <w:jc w:val="left"/>
              <w:rPr>
                <w:rFonts w:cs="Times New Roman"/>
                <w:color w:val="auto"/>
              </w:rPr>
            </w:pPr>
            <w:r w:rsidRPr="003A5BE6">
              <w:rPr>
                <w:rFonts w:cs="Times New Roman"/>
                <w:color w:val="auto"/>
              </w:rPr>
              <w:t xml:space="preserve">This proposal may add to the cumulative effect of reducing the amount of accessible social housing that is available to people with protected characteristics that need support over 24 x 7. It may also increase the exposure of people to the financial impact of possible future changes to the charging policy for non-residential care. </w:t>
            </w:r>
          </w:p>
        </w:tc>
      </w:tr>
    </w:tbl>
    <w:p w14:paraId="7A426F58" w14:textId="77777777" w:rsidR="003A5BE6" w:rsidRPr="003A5BE6" w:rsidRDefault="003A5BE6" w:rsidP="003A5BE6">
      <w:pPr>
        <w:autoSpaceDE/>
        <w:autoSpaceDN/>
        <w:adjustRightInd/>
        <w:spacing w:after="200" w:line="276" w:lineRule="auto"/>
        <w:jc w:val="left"/>
        <w:rPr>
          <w:rFonts w:cs="Times New Roman"/>
          <w:b/>
          <w:color w:val="auto"/>
          <w:sz w:val="28"/>
          <w:szCs w:val="22"/>
        </w:rPr>
      </w:pPr>
    </w:p>
    <w:p w14:paraId="61B68CD6"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5 – Identifying Initial Results of Your Analysis</w:t>
      </w:r>
    </w:p>
    <w:p w14:paraId="3345CFF9"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As a result of your analysis have you changed/amended your original proposal?</w:t>
      </w:r>
    </w:p>
    <w:p w14:paraId="18486252"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Please identify how – </w:t>
      </w:r>
    </w:p>
    <w:p w14:paraId="2BF0959E"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For example: </w:t>
      </w:r>
    </w:p>
    <w:p w14:paraId="47A8A038"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Adjusted the original proposal – briefly outline the adjustments</w:t>
      </w:r>
    </w:p>
    <w:p w14:paraId="2B176BAC"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Continuing with the Original Proposal – briefly explain why</w:t>
      </w:r>
    </w:p>
    <w:p w14:paraId="3C8A6B78"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Stopped the Proposal and Revised </w:t>
      </w:r>
      <w:proofErr w:type="gramStart"/>
      <w:r w:rsidRPr="003A5BE6">
        <w:rPr>
          <w:rFonts w:cs="Times New Roman"/>
          <w:color w:val="auto"/>
          <w:sz w:val="28"/>
          <w:szCs w:val="22"/>
        </w:rPr>
        <w:t>it  -</w:t>
      </w:r>
      <w:proofErr w:type="gramEnd"/>
      <w:r w:rsidRPr="003A5BE6">
        <w:rPr>
          <w:rFonts w:cs="Times New Roman"/>
          <w:color w:val="auto"/>
          <w:sz w:val="28"/>
          <w:szCs w:val="22"/>
        </w:rPr>
        <w:t xml:space="preserve">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159C2F05" w14:textId="77777777" w:rsidTr="00AB72F8">
        <w:tc>
          <w:tcPr>
            <w:tcW w:w="9242" w:type="dxa"/>
          </w:tcPr>
          <w:p w14:paraId="2549A719" w14:textId="77777777" w:rsidR="003A5BE6" w:rsidRPr="003A5BE6" w:rsidRDefault="003A5BE6" w:rsidP="003A5BE6">
            <w:pPr>
              <w:autoSpaceDE/>
              <w:autoSpaceDN/>
              <w:adjustRightInd/>
              <w:spacing w:after="200" w:line="276" w:lineRule="auto"/>
              <w:jc w:val="left"/>
              <w:rPr>
                <w:rFonts w:cs="Times New Roman"/>
                <w:color w:val="auto"/>
              </w:rPr>
            </w:pPr>
            <w:r w:rsidRPr="003A5BE6">
              <w:rPr>
                <w:rFonts w:cs="Times New Roman"/>
                <w:color w:val="auto"/>
              </w:rPr>
              <w:t>Until the social care reviews have been completed to identify the people affected current eligible social care needs and alternative solutions explored the options remain the same. The consultation will inform the decisions also.</w:t>
            </w:r>
          </w:p>
        </w:tc>
      </w:tr>
    </w:tbl>
    <w:p w14:paraId="23C48A7D"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4601B5AD"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6 - Mitigation</w:t>
      </w:r>
    </w:p>
    <w:p w14:paraId="4AA386A3"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14:paraId="7E70FE6B"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5AA9D637" w14:textId="77777777" w:rsidTr="00AB72F8">
        <w:tc>
          <w:tcPr>
            <w:tcW w:w="9242" w:type="dxa"/>
          </w:tcPr>
          <w:p w14:paraId="4FDD3B97" w14:textId="77777777" w:rsidR="003A5BE6" w:rsidRPr="003A5BE6" w:rsidRDefault="003A5BE6" w:rsidP="003A5BE6">
            <w:pPr>
              <w:autoSpaceDE/>
              <w:autoSpaceDN/>
              <w:adjustRightInd/>
              <w:spacing w:after="200" w:line="276" w:lineRule="auto"/>
              <w:jc w:val="left"/>
              <w:rPr>
                <w:rFonts w:cs="Times New Roman"/>
                <w:color w:val="auto"/>
              </w:rPr>
            </w:pPr>
            <w:r w:rsidRPr="003A5BE6">
              <w:rPr>
                <w:rFonts w:cs="Times New Roman"/>
                <w:color w:val="auto"/>
              </w:rPr>
              <w:t xml:space="preserve">There are a number of services that can be used to try and mitigate the impact on the tenants that will be affected. There is visiting domiciliary home care service, possibly employing the same care workers who currently work at the schemes, there are various rehabilitation and </w:t>
            </w:r>
            <w:proofErr w:type="spellStart"/>
            <w:r w:rsidRPr="003A5BE6">
              <w:rPr>
                <w:rFonts w:cs="Times New Roman"/>
                <w:color w:val="auto"/>
              </w:rPr>
              <w:t>reablement</w:t>
            </w:r>
            <w:proofErr w:type="spellEnd"/>
            <w:r w:rsidRPr="003A5BE6">
              <w:rPr>
                <w:rFonts w:cs="Times New Roman"/>
                <w:color w:val="auto"/>
              </w:rPr>
              <w:t xml:space="preserve"> services that can be used, there are telecare and technology solutions and statutory social care needs will always be met. </w:t>
            </w:r>
          </w:p>
          <w:p w14:paraId="7543FF45" w14:textId="77777777" w:rsidR="003A5BE6" w:rsidRPr="003A5BE6" w:rsidRDefault="003A5BE6" w:rsidP="003A5BE6">
            <w:pPr>
              <w:autoSpaceDE/>
              <w:autoSpaceDN/>
              <w:adjustRightInd/>
              <w:spacing w:after="200" w:line="276" w:lineRule="auto"/>
              <w:jc w:val="left"/>
              <w:rPr>
                <w:rFonts w:cs="Times New Roman"/>
                <w:color w:val="auto"/>
              </w:rPr>
            </w:pPr>
            <w:r w:rsidRPr="003A5BE6">
              <w:rPr>
                <w:rFonts w:cs="Times New Roman"/>
                <w:color w:val="auto"/>
              </w:rPr>
              <w:t xml:space="preserve">Service users at these locations would require a reassessment of their needs and be subject to the same judgement as any community based service user: Most are likely to require a continuation of service organised via home care, roving </w:t>
            </w:r>
            <w:proofErr w:type="gramStart"/>
            <w:r w:rsidRPr="003A5BE6">
              <w:rPr>
                <w:rFonts w:cs="Times New Roman"/>
                <w:color w:val="auto"/>
              </w:rPr>
              <w:t>nights</w:t>
            </w:r>
            <w:proofErr w:type="gramEnd"/>
            <w:r w:rsidRPr="003A5BE6">
              <w:rPr>
                <w:rFonts w:cs="Times New Roman"/>
                <w:color w:val="auto"/>
              </w:rPr>
              <w:t xml:space="preserve"> service or </w:t>
            </w:r>
            <w:proofErr w:type="spellStart"/>
            <w:r w:rsidRPr="003A5BE6">
              <w:rPr>
                <w:rFonts w:cs="Times New Roman"/>
                <w:color w:val="auto"/>
              </w:rPr>
              <w:t>reablement</w:t>
            </w:r>
            <w:proofErr w:type="spellEnd"/>
            <w:r w:rsidRPr="003A5BE6">
              <w:rPr>
                <w:rFonts w:cs="Times New Roman"/>
                <w:color w:val="auto"/>
              </w:rPr>
              <w:t xml:space="preserve"> or greater use of telecare.</w:t>
            </w:r>
          </w:p>
          <w:p w14:paraId="4CA4FE17" w14:textId="77777777" w:rsidR="003A5BE6" w:rsidRPr="003A5BE6" w:rsidRDefault="003A5BE6" w:rsidP="003A5BE6">
            <w:pPr>
              <w:autoSpaceDE/>
              <w:autoSpaceDN/>
              <w:adjustRightInd/>
              <w:spacing w:after="200" w:line="276" w:lineRule="auto"/>
              <w:jc w:val="left"/>
              <w:rPr>
                <w:rFonts w:cs="Times New Roman"/>
                <w:color w:val="auto"/>
              </w:rPr>
            </w:pPr>
            <w:r w:rsidRPr="003A5BE6">
              <w:rPr>
                <w:rFonts w:cs="Times New Roman"/>
                <w:color w:val="auto"/>
              </w:rPr>
              <w:t>Where the impact of the proposal means that service users might be better supported in residential care, the wishes of the individual will be considered carefully as part of the assessment and subsequent decision.</w:t>
            </w:r>
          </w:p>
          <w:p w14:paraId="70B4944A" w14:textId="77777777" w:rsidR="003A5BE6" w:rsidRPr="003A5BE6" w:rsidRDefault="003A5BE6" w:rsidP="003A5BE6">
            <w:pPr>
              <w:autoSpaceDE/>
              <w:autoSpaceDN/>
              <w:adjustRightInd/>
              <w:spacing w:after="200" w:line="276" w:lineRule="auto"/>
              <w:jc w:val="left"/>
              <w:rPr>
                <w:rFonts w:cs="Times New Roman"/>
                <w:color w:val="auto"/>
              </w:rPr>
            </w:pPr>
            <w:r w:rsidRPr="003A5BE6">
              <w:rPr>
                <w:rFonts w:cs="Times New Roman"/>
                <w:color w:val="auto"/>
              </w:rPr>
              <w:t>As previously discussed there is an opportunity for people to pool resources together to collectively purchase care to replace this service, but this is not something that any agency or group could insist upon and therefore is judged unlikely to proceed</w:t>
            </w:r>
          </w:p>
        </w:tc>
      </w:tr>
    </w:tbl>
    <w:p w14:paraId="408BD538" w14:textId="77777777" w:rsidR="003A5BE6" w:rsidRPr="003A5BE6" w:rsidRDefault="003A5BE6" w:rsidP="003A5BE6">
      <w:pPr>
        <w:autoSpaceDE/>
        <w:autoSpaceDN/>
        <w:adjustRightInd/>
        <w:spacing w:after="200" w:line="276" w:lineRule="auto"/>
        <w:jc w:val="left"/>
        <w:rPr>
          <w:rFonts w:cs="Times New Roman"/>
          <w:b/>
          <w:color w:val="auto"/>
          <w:sz w:val="28"/>
          <w:szCs w:val="22"/>
        </w:rPr>
      </w:pPr>
    </w:p>
    <w:p w14:paraId="4F7FABFF"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7 – Balancing the Proposal/Countervailing Factors</w:t>
      </w:r>
    </w:p>
    <w:p w14:paraId="6FF629A1"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6A02087C" w14:textId="77777777" w:rsidTr="00AB72F8">
        <w:tc>
          <w:tcPr>
            <w:tcW w:w="9242" w:type="dxa"/>
          </w:tcPr>
          <w:p w14:paraId="51A7F714" w14:textId="77777777" w:rsidR="003A5BE6" w:rsidRPr="003A5BE6" w:rsidRDefault="003A5BE6" w:rsidP="003A5BE6">
            <w:pPr>
              <w:autoSpaceDE/>
              <w:autoSpaceDN/>
              <w:adjustRightInd/>
              <w:spacing w:after="200" w:line="276" w:lineRule="auto"/>
              <w:jc w:val="left"/>
              <w:outlineLvl w:val="0"/>
              <w:rPr>
                <w:rFonts w:cs="Times New Roman"/>
                <w:color w:val="auto"/>
              </w:rPr>
            </w:pPr>
            <w:r w:rsidRPr="003A5BE6">
              <w:rPr>
                <w:rFonts w:cs="Times New Roman"/>
                <w:color w:val="auto"/>
              </w:rPr>
              <w:t>The reason this service is the subject of a budget option is because the cost of providing onsite care 24 x 7 at only 13 sheltered schemes meeting 130 number of residents needs is not equitable when compared to the situation of  the adults and older people that live in their homes in the community or in other sheltered schemes. It represents a more generous offer than can be afforded given the financial pressures on the council, and it is not cost effective compared to alternative patterns of provision for older people</w:t>
            </w:r>
          </w:p>
          <w:p w14:paraId="33BEA231" w14:textId="77777777" w:rsidR="003A5BE6" w:rsidRPr="003A5BE6" w:rsidRDefault="003A5BE6" w:rsidP="003A5BE6">
            <w:pPr>
              <w:autoSpaceDE/>
              <w:autoSpaceDN/>
              <w:adjustRightInd/>
              <w:spacing w:after="200" w:line="276" w:lineRule="auto"/>
              <w:jc w:val="left"/>
              <w:outlineLvl w:val="0"/>
              <w:rPr>
                <w:rFonts w:cs="Times New Roman"/>
                <w:color w:val="auto"/>
              </w:rPr>
            </w:pPr>
            <w:r w:rsidRPr="003A5BE6">
              <w:rPr>
                <w:rFonts w:cs="Times New Roman"/>
                <w:color w:val="auto"/>
              </w:rPr>
              <w:t>These schemes are small and do not offer the economies of scale that larger built for purpose accommodation does. The other issue is that some of the schemes are not popular with potential residents and any voids are becoming increasingly hard to fill with people who have social care needs. This means that most of the residents in the schemes do not use the service and the numbers are gradually falling even more.</w:t>
            </w:r>
          </w:p>
          <w:p w14:paraId="3361092B" w14:textId="77777777" w:rsidR="003A5BE6" w:rsidRPr="003A5BE6" w:rsidRDefault="003A5BE6" w:rsidP="003A5BE6">
            <w:pPr>
              <w:autoSpaceDE/>
              <w:autoSpaceDN/>
              <w:adjustRightInd/>
              <w:spacing w:after="200" w:line="276" w:lineRule="auto"/>
              <w:jc w:val="left"/>
              <w:outlineLvl w:val="0"/>
              <w:rPr>
                <w:rFonts w:cs="Times New Roman"/>
                <w:color w:val="auto"/>
              </w:rPr>
            </w:pPr>
            <w:r w:rsidRPr="003A5BE6">
              <w:rPr>
                <w:rFonts w:cs="Times New Roman"/>
                <w:color w:val="auto"/>
              </w:rPr>
              <w:t>As previously discussed social care reviews are required to identify if any particular resident has a need for the service, but initial estimates based on review activity indicate that there is a relatively low number of people who use the service that have social care needs for background 24 hours x 7 days a week care.</w:t>
            </w:r>
          </w:p>
          <w:p w14:paraId="2CA98885" w14:textId="77777777" w:rsidR="003A5BE6" w:rsidRPr="003A5BE6" w:rsidRDefault="003A5BE6" w:rsidP="003A5BE6">
            <w:pPr>
              <w:autoSpaceDE/>
              <w:autoSpaceDN/>
              <w:adjustRightInd/>
              <w:spacing w:after="200" w:line="276" w:lineRule="auto"/>
              <w:jc w:val="left"/>
              <w:rPr>
                <w:rFonts w:cs="Times New Roman"/>
                <w:color w:val="auto"/>
              </w:rPr>
            </w:pPr>
            <w:r w:rsidRPr="003A5BE6">
              <w:rPr>
                <w:rFonts w:cs="Times New Roman"/>
                <w:color w:val="auto"/>
              </w:rPr>
              <w:t xml:space="preserve">It is </w:t>
            </w:r>
            <w:r w:rsidRPr="003A5BE6">
              <w:rPr>
                <w:rFonts w:cs="Arial"/>
                <w:color w:val="auto"/>
              </w:rPr>
              <w:t>acknowledged that some older and disabled people living in the schemes may be particularly adversely affected but, as previously mentioned there are a</w:t>
            </w:r>
            <w:r w:rsidRPr="003A5BE6">
              <w:rPr>
                <w:rFonts w:cs="Times New Roman"/>
                <w:color w:val="auto"/>
              </w:rPr>
              <w:t xml:space="preserve"> number of services that can be used to try and mitigate the impact. There is visiting domiciliary home care service, possibly employing the same care workers who currently work at the schemes, there are various rehabilitation and </w:t>
            </w:r>
            <w:proofErr w:type="spellStart"/>
            <w:r w:rsidRPr="003A5BE6">
              <w:rPr>
                <w:rFonts w:cs="Times New Roman"/>
                <w:color w:val="auto"/>
              </w:rPr>
              <w:t>reablement</w:t>
            </w:r>
            <w:proofErr w:type="spellEnd"/>
            <w:r w:rsidRPr="003A5BE6">
              <w:rPr>
                <w:rFonts w:cs="Times New Roman"/>
                <w:color w:val="auto"/>
              </w:rPr>
              <w:t xml:space="preserve"> services that can be used, there are telecare and technology solutions and statutory social care needs will always be met. As previously discussed there is an opportunity for people to pool resources together to collectively purchase care to replace this service, but this is not something that any agency or group could insist upon and therefore is judged unlikely to proceed</w:t>
            </w:r>
          </w:p>
          <w:p w14:paraId="7EE71E3E" w14:textId="77777777" w:rsidR="003A5BE6" w:rsidRPr="003A5BE6" w:rsidRDefault="003A5BE6" w:rsidP="003A5BE6">
            <w:pPr>
              <w:autoSpaceDE/>
              <w:autoSpaceDN/>
              <w:adjustRightInd/>
              <w:spacing w:after="200" w:line="276" w:lineRule="auto"/>
              <w:jc w:val="left"/>
              <w:outlineLvl w:val="0"/>
              <w:rPr>
                <w:rFonts w:cs="Times New Roman"/>
                <w:color w:val="auto"/>
              </w:rPr>
            </w:pPr>
            <w:r w:rsidRPr="003A5BE6">
              <w:rPr>
                <w:rFonts w:cs="Times New Roman"/>
                <w:color w:val="auto"/>
              </w:rPr>
              <w:t>The proposal will deliver Budget savings as set out in the cash limit template.</w:t>
            </w:r>
          </w:p>
          <w:p w14:paraId="03803F1E" w14:textId="77777777" w:rsidR="003A5BE6" w:rsidRPr="003A5BE6" w:rsidRDefault="003A5BE6" w:rsidP="003A5BE6">
            <w:pPr>
              <w:autoSpaceDE/>
              <w:autoSpaceDN/>
              <w:adjustRightInd/>
              <w:spacing w:after="200" w:line="276" w:lineRule="auto"/>
              <w:jc w:val="left"/>
              <w:outlineLvl w:val="0"/>
              <w:rPr>
                <w:rFonts w:cs="Times New Roman"/>
                <w:color w:val="auto"/>
              </w:rPr>
            </w:pPr>
          </w:p>
        </w:tc>
      </w:tr>
    </w:tbl>
    <w:p w14:paraId="6B0C6BCA"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p>
    <w:p w14:paraId="5690100E"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8 – Final Proposal</w:t>
      </w:r>
    </w:p>
    <w:p w14:paraId="6FC4C3AC" w14:textId="77777777" w:rsidR="003A5BE6" w:rsidRPr="003A5BE6" w:rsidRDefault="003A5BE6" w:rsidP="003A5BE6">
      <w:pPr>
        <w:autoSpaceDE/>
        <w:autoSpaceDN/>
        <w:adjustRightInd/>
        <w:spacing w:after="200" w:line="276" w:lineRule="auto"/>
        <w:jc w:val="left"/>
        <w:rPr>
          <w:rFonts w:cs="Times New Roman"/>
          <w:i/>
          <w:color w:val="auto"/>
          <w:sz w:val="28"/>
          <w:szCs w:val="22"/>
        </w:rPr>
      </w:pPr>
      <w:r w:rsidRPr="003A5BE6">
        <w:rPr>
          <w:rFonts w:cs="Times New Roman"/>
          <w:color w:val="auto"/>
          <w:sz w:val="28"/>
          <w:szCs w:val="22"/>
        </w:rPr>
        <w:t>In summary, what is your final proposal and which groups may be affected and how?</w:t>
      </w:r>
      <w:r w:rsidRPr="003A5BE6">
        <w:rPr>
          <w:rFonts w:cs="Times New Roman"/>
          <w:i/>
          <w:color w:val="auto"/>
          <w:sz w:val="28"/>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58CD36E0" w14:textId="77777777" w:rsidTr="00AB72F8">
        <w:tc>
          <w:tcPr>
            <w:tcW w:w="9242" w:type="dxa"/>
          </w:tcPr>
          <w:p w14:paraId="6A938E79" w14:textId="77777777" w:rsidR="003A5BE6" w:rsidRPr="003A5BE6" w:rsidRDefault="003A5BE6" w:rsidP="003A5BE6">
            <w:pPr>
              <w:autoSpaceDE/>
              <w:autoSpaceDN/>
              <w:adjustRightInd/>
              <w:spacing w:after="200" w:line="276" w:lineRule="auto"/>
              <w:jc w:val="left"/>
              <w:rPr>
                <w:rFonts w:cs="Times New Roman"/>
                <w:color w:val="auto"/>
              </w:rPr>
            </w:pPr>
          </w:p>
          <w:p w14:paraId="39CDB4DD" w14:textId="77777777" w:rsidR="003A5BE6" w:rsidRPr="003A5BE6" w:rsidRDefault="003A5BE6" w:rsidP="003A5BE6">
            <w:pPr>
              <w:autoSpaceDE/>
              <w:autoSpaceDN/>
              <w:adjustRightInd/>
              <w:spacing w:after="200" w:line="276" w:lineRule="auto"/>
              <w:jc w:val="left"/>
              <w:rPr>
                <w:rFonts w:cs="Times New Roman"/>
                <w:color w:val="auto"/>
              </w:rPr>
            </w:pPr>
            <w:r w:rsidRPr="003A5BE6">
              <w:rPr>
                <w:rFonts w:cs="Times New Roman"/>
                <w:color w:val="auto"/>
              </w:rPr>
              <w:t>Cease Extra Sheltered onsite care services only in the lower usage or lower risk schemes.  This will affect between 6-8 out of 13 such schemes across Lancashire and the tenants who live within the schemes now and those who may be considering moving into such schemes in the near future.</w:t>
            </w:r>
          </w:p>
          <w:p w14:paraId="23A05442" w14:textId="77777777" w:rsidR="003A5BE6" w:rsidRPr="003A5BE6" w:rsidRDefault="003A5BE6" w:rsidP="003A5BE6">
            <w:pPr>
              <w:autoSpaceDE/>
              <w:autoSpaceDN/>
              <w:adjustRightInd/>
              <w:spacing w:after="200" w:line="276" w:lineRule="auto"/>
              <w:jc w:val="left"/>
              <w:rPr>
                <w:rFonts w:cs="Times New Roman"/>
                <w:color w:val="auto"/>
              </w:rPr>
            </w:pPr>
          </w:p>
        </w:tc>
      </w:tr>
    </w:tbl>
    <w:p w14:paraId="53BF137A"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645B22EF"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9 – Review and Monitoring Arrangements</w:t>
      </w:r>
    </w:p>
    <w:p w14:paraId="17580F15"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2917AF1B" w14:textId="77777777" w:rsidTr="00AB72F8">
        <w:tc>
          <w:tcPr>
            <w:tcW w:w="9242" w:type="dxa"/>
          </w:tcPr>
          <w:p w14:paraId="28474D75" w14:textId="77777777" w:rsidR="003A5BE6" w:rsidRPr="003A5BE6" w:rsidRDefault="003A5BE6" w:rsidP="003A5BE6">
            <w:pPr>
              <w:autoSpaceDE/>
              <w:autoSpaceDN/>
              <w:adjustRightInd/>
              <w:spacing w:after="200" w:line="276" w:lineRule="auto"/>
              <w:jc w:val="left"/>
              <w:rPr>
                <w:rFonts w:cs="Times New Roman"/>
                <w:color w:val="auto"/>
              </w:rPr>
            </w:pPr>
            <w:r w:rsidRPr="003A5BE6">
              <w:rPr>
                <w:rFonts w:cs="Times New Roman"/>
                <w:color w:val="auto"/>
              </w:rPr>
              <w:t xml:space="preserve">Will monitor the admissions to residential care placements, any increase in calls to the telecare, any increase in admissions to hospital from the people affected. </w:t>
            </w:r>
          </w:p>
          <w:p w14:paraId="52733727" w14:textId="77777777" w:rsidR="003A5BE6" w:rsidRPr="003A5BE6" w:rsidRDefault="003A5BE6" w:rsidP="003A5BE6">
            <w:pPr>
              <w:autoSpaceDE/>
              <w:autoSpaceDN/>
              <w:adjustRightInd/>
              <w:spacing w:after="200" w:line="276" w:lineRule="auto"/>
              <w:jc w:val="left"/>
              <w:rPr>
                <w:rFonts w:cs="Times New Roman"/>
                <w:color w:val="auto"/>
              </w:rPr>
            </w:pPr>
            <w:r w:rsidRPr="003A5BE6">
              <w:rPr>
                <w:rFonts w:cs="Times New Roman"/>
                <w:color w:val="auto"/>
              </w:rPr>
              <w:t>The Equality Analysis will be revised once the consultation with current users has concluded</w:t>
            </w:r>
          </w:p>
        </w:tc>
      </w:tr>
    </w:tbl>
    <w:p w14:paraId="0CA573C8" w14:textId="77777777" w:rsidR="003A5BE6" w:rsidRPr="003A5BE6" w:rsidRDefault="003A5BE6" w:rsidP="003A5BE6">
      <w:pPr>
        <w:autoSpaceDE/>
        <w:autoSpaceDN/>
        <w:adjustRightInd/>
        <w:spacing w:after="200" w:line="276" w:lineRule="auto"/>
        <w:jc w:val="left"/>
        <w:rPr>
          <w:rFonts w:cs="Times New Roman"/>
          <w:b/>
          <w:color w:val="auto"/>
          <w:sz w:val="28"/>
          <w:szCs w:val="22"/>
        </w:rPr>
      </w:pPr>
    </w:p>
    <w:p w14:paraId="42577262" w14:textId="77777777" w:rsidR="003A5BE6" w:rsidRPr="003A5BE6" w:rsidRDefault="003A5BE6" w:rsidP="003A5BE6">
      <w:pPr>
        <w:autoSpaceDE/>
        <w:autoSpaceDN/>
        <w:adjustRightInd/>
        <w:spacing w:after="200" w:line="276" w:lineRule="auto"/>
        <w:jc w:val="left"/>
        <w:rPr>
          <w:rFonts w:cs="Times New Roman"/>
          <w:b/>
          <w:color w:val="auto"/>
          <w:sz w:val="28"/>
          <w:szCs w:val="22"/>
        </w:rPr>
      </w:pPr>
    </w:p>
    <w:p w14:paraId="2FCBF251" w14:textId="77777777" w:rsidR="003A5BE6" w:rsidRPr="003A5BE6" w:rsidRDefault="003A5BE6"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Equality Analysis Prepared By Policy, Information &amp; Commissioning Manager – Age Well</w:t>
      </w:r>
      <w:r w:rsidRPr="003A5BE6" w:rsidDel="009440F7">
        <w:rPr>
          <w:rFonts w:cs="Times New Roman"/>
          <w:color w:val="auto"/>
          <w:sz w:val="28"/>
          <w:szCs w:val="22"/>
        </w:rPr>
        <w:t xml:space="preserve"> </w:t>
      </w:r>
    </w:p>
    <w:p w14:paraId="3E1BE9AA" w14:textId="77777777" w:rsidR="003A5BE6" w:rsidRPr="003A5BE6" w:rsidRDefault="003A5BE6"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Position/Role Policy, Information &amp; Commissioning Manager – Age Well</w:t>
      </w:r>
    </w:p>
    <w:p w14:paraId="4FDFE93C" w14:textId="77777777" w:rsidR="003A5BE6" w:rsidRPr="003A5BE6" w:rsidRDefault="003A5BE6"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Equality Analysis Endorsed by Line Manager and/or Service Head Dave Carr, Head of Service: Policy, Information and Commissioning (Start Well)</w:t>
      </w:r>
      <w:r w:rsidRPr="003A5BE6" w:rsidDel="000F422E">
        <w:rPr>
          <w:rFonts w:cs="Times New Roman"/>
          <w:color w:val="auto"/>
          <w:sz w:val="28"/>
          <w:szCs w:val="22"/>
        </w:rPr>
        <w:t xml:space="preserve"> </w:t>
      </w:r>
    </w:p>
    <w:p w14:paraId="5C0391C4" w14:textId="77777777" w:rsidR="003A5BE6" w:rsidRPr="003A5BE6" w:rsidRDefault="003A5BE6"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 xml:space="preserve">Decision Signed Off By </w:t>
      </w:r>
      <w:r w:rsidRPr="003A5BE6">
        <w:rPr>
          <w:rFonts w:cs="Times New Roman"/>
          <w:color w:val="auto"/>
          <w:sz w:val="28"/>
          <w:szCs w:val="22"/>
        </w:rPr>
        <w:fldChar w:fldCharType="begin">
          <w:ffData>
            <w:name w:val="Text9"/>
            <w:enabled/>
            <w:calcOnExit w:val="0"/>
            <w:textInput/>
          </w:ffData>
        </w:fldChar>
      </w:r>
      <w:r w:rsidRPr="003A5BE6">
        <w:rPr>
          <w:rFonts w:cs="Times New Roman"/>
          <w:color w:val="auto"/>
          <w:sz w:val="28"/>
          <w:szCs w:val="22"/>
        </w:rPr>
        <w:instrText xml:space="preserve"> FORMTEXT </w:instrText>
      </w:r>
      <w:r w:rsidRPr="003A5BE6">
        <w:rPr>
          <w:rFonts w:cs="Times New Roman"/>
          <w:color w:val="auto"/>
          <w:sz w:val="28"/>
          <w:szCs w:val="22"/>
        </w:rPr>
      </w:r>
      <w:r w:rsidRPr="003A5BE6">
        <w:rPr>
          <w:rFonts w:cs="Times New Roman"/>
          <w:color w:val="auto"/>
          <w:sz w:val="28"/>
          <w:szCs w:val="22"/>
        </w:rPr>
        <w:fldChar w:fldCharType="separate"/>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color w:val="auto"/>
          <w:sz w:val="28"/>
          <w:szCs w:val="22"/>
        </w:rPr>
        <w:fldChar w:fldCharType="end"/>
      </w:r>
    </w:p>
    <w:p w14:paraId="0FFBE66C" w14:textId="77777777" w:rsidR="003A5BE6" w:rsidRPr="003A5BE6" w:rsidRDefault="003A5BE6"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 xml:space="preserve">Cabinet Member or Director </w:t>
      </w:r>
      <w:r w:rsidRPr="003A5BE6">
        <w:rPr>
          <w:rFonts w:cs="Times New Roman"/>
          <w:color w:val="auto"/>
          <w:sz w:val="28"/>
          <w:szCs w:val="22"/>
        </w:rPr>
        <w:fldChar w:fldCharType="begin">
          <w:ffData>
            <w:name w:val="Text9"/>
            <w:enabled/>
            <w:calcOnExit w:val="0"/>
            <w:textInput/>
          </w:ffData>
        </w:fldChar>
      </w:r>
      <w:r w:rsidRPr="003A5BE6">
        <w:rPr>
          <w:rFonts w:cs="Times New Roman"/>
          <w:color w:val="auto"/>
          <w:sz w:val="28"/>
          <w:szCs w:val="22"/>
        </w:rPr>
        <w:instrText xml:space="preserve"> FORMTEXT </w:instrText>
      </w:r>
      <w:r w:rsidRPr="003A5BE6">
        <w:rPr>
          <w:rFonts w:cs="Times New Roman"/>
          <w:color w:val="auto"/>
          <w:sz w:val="28"/>
          <w:szCs w:val="22"/>
        </w:rPr>
      </w:r>
      <w:r w:rsidRPr="003A5BE6">
        <w:rPr>
          <w:rFonts w:cs="Times New Roman"/>
          <w:color w:val="auto"/>
          <w:sz w:val="28"/>
          <w:szCs w:val="22"/>
        </w:rPr>
        <w:fldChar w:fldCharType="separate"/>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color w:val="auto"/>
          <w:sz w:val="28"/>
          <w:szCs w:val="22"/>
        </w:rPr>
        <w:fldChar w:fldCharType="end"/>
      </w:r>
    </w:p>
    <w:p w14:paraId="4DC36505" w14:textId="77777777" w:rsidR="003A5BE6" w:rsidRPr="003A5BE6" w:rsidRDefault="003A5BE6" w:rsidP="003A5BE6">
      <w:pPr>
        <w:autoSpaceDE/>
        <w:autoSpaceDN/>
        <w:adjustRightInd/>
        <w:spacing w:after="200" w:line="276" w:lineRule="auto"/>
        <w:jc w:val="left"/>
        <w:rPr>
          <w:rFonts w:cs="Times New Roman"/>
          <w:b/>
          <w:color w:val="auto"/>
          <w:sz w:val="28"/>
          <w:szCs w:val="22"/>
        </w:rPr>
      </w:pPr>
      <w:r w:rsidRPr="003A5BE6">
        <w:rPr>
          <w:rFonts w:cs="Times New Roman"/>
          <w:b/>
          <w:color w:val="auto"/>
          <w:sz w:val="28"/>
          <w:szCs w:val="22"/>
        </w:rPr>
        <w:t>Please remember to ensure the Equality Decision Making Analysis is submitted with the decision-making report and a copy is retained with other papers relating to the decision.</w:t>
      </w:r>
    </w:p>
    <w:p w14:paraId="5C075BF6"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For further information please contact</w:t>
      </w:r>
    </w:p>
    <w:p w14:paraId="215FE2D5"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Jeanette Binns – Equality &amp; Cohesion Manager</w:t>
      </w:r>
    </w:p>
    <w:p w14:paraId="768DBF85" w14:textId="77777777" w:rsidR="003A5BE6" w:rsidRPr="003A5BE6" w:rsidRDefault="007E18C7" w:rsidP="003A5BE6">
      <w:pPr>
        <w:autoSpaceDE/>
        <w:autoSpaceDN/>
        <w:adjustRightInd/>
        <w:spacing w:after="200" w:line="276" w:lineRule="auto"/>
        <w:jc w:val="left"/>
        <w:outlineLvl w:val="0"/>
        <w:rPr>
          <w:rFonts w:cs="Times New Roman"/>
          <w:color w:val="auto"/>
          <w:sz w:val="28"/>
          <w:szCs w:val="22"/>
        </w:rPr>
      </w:pPr>
      <w:hyperlink r:id="rId23" w:history="1">
        <w:r w:rsidR="003A5BE6" w:rsidRPr="003A5BE6">
          <w:rPr>
            <w:rFonts w:cs="Times New Roman"/>
            <w:color w:val="0000FF"/>
            <w:sz w:val="28"/>
            <w:szCs w:val="22"/>
            <w:u w:val="single"/>
          </w:rPr>
          <w:t>Jeanette.binns@lancashire.gov.uk</w:t>
        </w:r>
      </w:hyperlink>
    </w:p>
    <w:p w14:paraId="36F94FB9"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Thank you</w:t>
      </w:r>
    </w:p>
    <w:p w14:paraId="55695661" w14:textId="77777777" w:rsidR="003A5BE6" w:rsidRDefault="003A5BE6" w:rsidP="007D73B9">
      <w:pPr>
        <w:spacing w:after="0" w:line="259" w:lineRule="auto"/>
        <w:rPr>
          <w:rFonts w:cs="Arial"/>
          <w:b/>
        </w:rPr>
      </w:pPr>
    </w:p>
    <w:sectPr w:rsidR="003A5BE6" w:rsidSect="003B1994">
      <w:pgSz w:w="11906" w:h="16838"/>
      <w:pgMar w:top="907" w:right="1440" w:bottom="794"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0633A" w14:textId="77777777" w:rsidR="00650630" w:rsidRDefault="00650630" w:rsidP="00124FDC">
      <w:pPr>
        <w:spacing w:after="0"/>
      </w:pPr>
      <w:r>
        <w:separator/>
      </w:r>
    </w:p>
  </w:endnote>
  <w:endnote w:type="continuationSeparator" w:id="0">
    <w:p w14:paraId="1AD29C4F" w14:textId="77777777" w:rsidR="00650630" w:rsidRDefault="00650630"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29511"/>
      <w:docPartObj>
        <w:docPartGallery w:val="Page Numbers (Bottom of Page)"/>
        <w:docPartUnique/>
      </w:docPartObj>
    </w:sdtPr>
    <w:sdtEndPr>
      <w:rPr>
        <w:noProof/>
      </w:rPr>
    </w:sdtEndPr>
    <w:sdtContent>
      <w:p w14:paraId="1E3037FE" w14:textId="77777777" w:rsidR="00650630" w:rsidRDefault="00650630" w:rsidP="000E6E1E">
        <w:pPr>
          <w:pStyle w:val="Footer"/>
          <w:jc w:val="right"/>
        </w:pPr>
        <w:r>
          <w:fldChar w:fldCharType="begin"/>
        </w:r>
        <w:r>
          <w:instrText xml:space="preserve"> PAGE   \* MERGEFORMAT </w:instrText>
        </w:r>
        <w:r>
          <w:fldChar w:fldCharType="separate"/>
        </w:r>
        <w:r w:rsidR="007E18C7">
          <w:rPr>
            <w:noProof/>
          </w:rPr>
          <w:t>30</w:t>
        </w:r>
        <w:r>
          <w:rPr>
            <w:noProof/>
          </w:rPr>
          <w:fldChar w:fldCharType="end"/>
        </w:r>
      </w:p>
    </w:sdtContent>
  </w:sdt>
  <w:p w14:paraId="3AE0D65A" w14:textId="77777777" w:rsidR="00650630" w:rsidRDefault="00650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AFC89" w14:textId="77777777" w:rsidR="00650630" w:rsidRDefault="00650630" w:rsidP="00124FDC">
      <w:pPr>
        <w:spacing w:after="0"/>
      </w:pPr>
      <w:r>
        <w:separator/>
      </w:r>
    </w:p>
  </w:footnote>
  <w:footnote w:type="continuationSeparator" w:id="0">
    <w:p w14:paraId="280DB1E2" w14:textId="77777777" w:rsidR="00650630" w:rsidRDefault="00650630"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5841F" w14:textId="4363A383" w:rsidR="00650630" w:rsidRDefault="007E18C7">
    <w:pPr>
      <w:pStyle w:val="Header"/>
    </w:pPr>
    <w:sdt>
      <w:sdtPr>
        <w:id w:val="-2063089987"/>
        <w:docPartObj>
          <w:docPartGallery w:val="Page Numbers (Top of Page)"/>
          <w:docPartUnique/>
        </w:docPartObj>
      </w:sdtPr>
      <w:sdtEndPr>
        <w:rPr>
          <w:noProof/>
        </w:rPr>
      </w:sdtEndPr>
      <w:sdtContent>
        <w:r w:rsidR="00650630">
          <w:fldChar w:fldCharType="begin"/>
        </w:r>
        <w:r w:rsidR="00650630">
          <w:instrText xml:space="preserve"> PAGE   \* MERGEFORMAT </w:instrText>
        </w:r>
        <w:r w:rsidR="00650630">
          <w:fldChar w:fldCharType="separate"/>
        </w:r>
        <w:r>
          <w:rPr>
            <w:noProof/>
          </w:rPr>
          <w:t>30</w:t>
        </w:r>
        <w:r w:rsidR="00650630">
          <w:rPr>
            <w:noProof/>
          </w:rPr>
          <w:fldChar w:fldCharType="end"/>
        </w:r>
      </w:sdtContent>
    </w:sdt>
  </w:p>
  <w:p w14:paraId="67CA53C7" w14:textId="77777777" w:rsidR="00650630" w:rsidRDefault="006506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5D2F" w14:textId="67CF4C15" w:rsidR="00650630" w:rsidRDefault="00650630" w:rsidP="00846AEA">
    <w:pPr>
      <w:pStyle w:val="Header"/>
    </w:pPr>
    <w:r>
      <w:rPr>
        <w:noProof/>
        <w:lang w:eastAsia="en-GB"/>
      </w:rPr>
      <w:drawing>
        <wp:anchor distT="0" distB="0" distL="114300" distR="114300" simplePos="0" relativeHeight="251656704" behindDoc="1" locked="0" layoutInCell="1" allowOverlap="1" wp14:anchorId="67D5E048" wp14:editId="130A19BA">
          <wp:simplePos x="0" y="0"/>
          <wp:positionH relativeFrom="column">
            <wp:posOffset>-895985</wp:posOffset>
          </wp:positionH>
          <wp:positionV relativeFrom="paragraph">
            <wp:posOffset>-479425</wp:posOffset>
          </wp:positionV>
          <wp:extent cx="7568565" cy="10720070"/>
          <wp:effectExtent l="0" t="0" r="0" b="5080"/>
          <wp:wrapNone/>
          <wp:docPr id="4"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rcRect/>
                  <a:stretch>
                    <a:fillRect/>
                  </a:stretch>
                </pic:blipFill>
                <pic:spPr bwMode="auto">
                  <a:xfrm>
                    <a:off x="0" y="0"/>
                    <a:ext cx="7568565" cy="107200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3DD7035"/>
    <w:multiLevelType w:val="hybridMultilevel"/>
    <w:tmpl w:val="D088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7B25FCF"/>
    <w:multiLevelType w:val="hybridMultilevel"/>
    <w:tmpl w:val="10E8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50E6C"/>
    <w:multiLevelType w:val="hybridMultilevel"/>
    <w:tmpl w:val="105E3F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18344053"/>
    <w:multiLevelType w:val="hybridMultilevel"/>
    <w:tmpl w:val="C4E4F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164DBE"/>
    <w:multiLevelType w:val="multilevel"/>
    <w:tmpl w:val="6CC8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7" w15:restartNumberingAfterBreak="0">
    <w:nsid w:val="363F47BE"/>
    <w:multiLevelType w:val="hybridMultilevel"/>
    <w:tmpl w:val="ABB24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8D04CC6"/>
    <w:multiLevelType w:val="hybridMultilevel"/>
    <w:tmpl w:val="D422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B20BA4"/>
    <w:multiLevelType w:val="hybridMultilevel"/>
    <w:tmpl w:val="934E9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CD7141"/>
    <w:multiLevelType w:val="hybridMultilevel"/>
    <w:tmpl w:val="BC8AB4C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3" w15:restartNumberingAfterBreak="0">
    <w:nsid w:val="58D23FA2"/>
    <w:multiLevelType w:val="hybridMultilevel"/>
    <w:tmpl w:val="B6FA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B54DBA"/>
    <w:multiLevelType w:val="hybridMultilevel"/>
    <w:tmpl w:val="C504B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0C63A00"/>
    <w:multiLevelType w:val="hybridMultilevel"/>
    <w:tmpl w:val="5B485A6E"/>
    <w:lvl w:ilvl="0" w:tplc="E7C4EB66">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B8B5199"/>
    <w:multiLevelType w:val="hybridMultilevel"/>
    <w:tmpl w:val="6388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37"/>
  </w:num>
  <w:num w:numId="4">
    <w:abstractNumId w:val="35"/>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0"/>
  </w:num>
  <w:num w:numId="26">
    <w:abstractNumId w:val="24"/>
  </w:num>
  <w:num w:numId="27">
    <w:abstractNumId w:val="36"/>
  </w:num>
  <w:num w:numId="28">
    <w:abstractNumId w:val="31"/>
  </w:num>
  <w:num w:numId="29">
    <w:abstractNumId w:val="34"/>
  </w:num>
  <w:num w:numId="30">
    <w:abstractNumId w:val="33"/>
  </w:num>
  <w:num w:numId="31">
    <w:abstractNumId w:val="38"/>
  </w:num>
  <w:num w:numId="32">
    <w:abstractNumId w:val="32"/>
  </w:num>
  <w:num w:numId="33">
    <w:abstractNumId w:val="27"/>
  </w:num>
  <w:num w:numId="34">
    <w:abstractNumId w:val="25"/>
  </w:num>
  <w:num w:numId="35">
    <w:abstractNumId w:val="22"/>
  </w:num>
  <w:num w:numId="36">
    <w:abstractNumId w:val="20"/>
  </w:num>
  <w:num w:numId="37">
    <w:abstractNumId w:val="23"/>
  </w:num>
  <w:num w:numId="38">
    <w:abstractNumId w:val="21"/>
  </w:num>
  <w:num w:numId="3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143361">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64"/>
    <w:rsid w:val="0000008E"/>
    <w:rsid w:val="00000CB1"/>
    <w:rsid w:val="00001DA0"/>
    <w:rsid w:val="00002B14"/>
    <w:rsid w:val="0000388E"/>
    <w:rsid w:val="0000490C"/>
    <w:rsid w:val="00005501"/>
    <w:rsid w:val="000061C5"/>
    <w:rsid w:val="0000699F"/>
    <w:rsid w:val="0001056B"/>
    <w:rsid w:val="000112C8"/>
    <w:rsid w:val="000119DA"/>
    <w:rsid w:val="000126B3"/>
    <w:rsid w:val="0001341B"/>
    <w:rsid w:val="0001399C"/>
    <w:rsid w:val="000153E4"/>
    <w:rsid w:val="00015E5A"/>
    <w:rsid w:val="00016010"/>
    <w:rsid w:val="00016513"/>
    <w:rsid w:val="0002009B"/>
    <w:rsid w:val="000205B8"/>
    <w:rsid w:val="0002209D"/>
    <w:rsid w:val="00025819"/>
    <w:rsid w:val="0002619E"/>
    <w:rsid w:val="00026664"/>
    <w:rsid w:val="00030690"/>
    <w:rsid w:val="00033801"/>
    <w:rsid w:val="00044FF2"/>
    <w:rsid w:val="0004609F"/>
    <w:rsid w:val="00052490"/>
    <w:rsid w:val="00054C03"/>
    <w:rsid w:val="000561EF"/>
    <w:rsid w:val="00057B51"/>
    <w:rsid w:val="00060C9A"/>
    <w:rsid w:val="0006111C"/>
    <w:rsid w:val="00064B2E"/>
    <w:rsid w:val="000663E0"/>
    <w:rsid w:val="000701AB"/>
    <w:rsid w:val="00071F35"/>
    <w:rsid w:val="000740AB"/>
    <w:rsid w:val="0007606B"/>
    <w:rsid w:val="0008047C"/>
    <w:rsid w:val="00081179"/>
    <w:rsid w:val="00081E12"/>
    <w:rsid w:val="00082056"/>
    <w:rsid w:val="000822AF"/>
    <w:rsid w:val="00083512"/>
    <w:rsid w:val="0008360D"/>
    <w:rsid w:val="00083830"/>
    <w:rsid w:val="00085091"/>
    <w:rsid w:val="0009090A"/>
    <w:rsid w:val="00092756"/>
    <w:rsid w:val="000932E2"/>
    <w:rsid w:val="0009438D"/>
    <w:rsid w:val="00094919"/>
    <w:rsid w:val="000A1E1B"/>
    <w:rsid w:val="000A3809"/>
    <w:rsid w:val="000A3BD2"/>
    <w:rsid w:val="000A3FA6"/>
    <w:rsid w:val="000A4253"/>
    <w:rsid w:val="000A4469"/>
    <w:rsid w:val="000A56C6"/>
    <w:rsid w:val="000A5B83"/>
    <w:rsid w:val="000A747F"/>
    <w:rsid w:val="000A778B"/>
    <w:rsid w:val="000B11F8"/>
    <w:rsid w:val="000B1B4D"/>
    <w:rsid w:val="000B1C91"/>
    <w:rsid w:val="000B29E0"/>
    <w:rsid w:val="000B2AE1"/>
    <w:rsid w:val="000B4488"/>
    <w:rsid w:val="000B5277"/>
    <w:rsid w:val="000B6397"/>
    <w:rsid w:val="000B6F0F"/>
    <w:rsid w:val="000C0795"/>
    <w:rsid w:val="000C327E"/>
    <w:rsid w:val="000C35EE"/>
    <w:rsid w:val="000C3E5D"/>
    <w:rsid w:val="000C5639"/>
    <w:rsid w:val="000C58C2"/>
    <w:rsid w:val="000C69C1"/>
    <w:rsid w:val="000D0679"/>
    <w:rsid w:val="000D15C8"/>
    <w:rsid w:val="000D1F39"/>
    <w:rsid w:val="000D2A7F"/>
    <w:rsid w:val="000D3601"/>
    <w:rsid w:val="000D4309"/>
    <w:rsid w:val="000D4BF2"/>
    <w:rsid w:val="000D541D"/>
    <w:rsid w:val="000D58BB"/>
    <w:rsid w:val="000E00B0"/>
    <w:rsid w:val="000E02B4"/>
    <w:rsid w:val="000E0CB9"/>
    <w:rsid w:val="000E136B"/>
    <w:rsid w:val="000E13A2"/>
    <w:rsid w:val="000E333A"/>
    <w:rsid w:val="000E39EC"/>
    <w:rsid w:val="000E4831"/>
    <w:rsid w:val="000E5472"/>
    <w:rsid w:val="000E6E1E"/>
    <w:rsid w:val="000E7CA1"/>
    <w:rsid w:val="000F0075"/>
    <w:rsid w:val="000F0210"/>
    <w:rsid w:val="000F0D26"/>
    <w:rsid w:val="000F0E5F"/>
    <w:rsid w:val="000F1242"/>
    <w:rsid w:val="000F14B4"/>
    <w:rsid w:val="000F2763"/>
    <w:rsid w:val="000F2931"/>
    <w:rsid w:val="000F38C5"/>
    <w:rsid w:val="000F5673"/>
    <w:rsid w:val="000F5B37"/>
    <w:rsid w:val="000F5D50"/>
    <w:rsid w:val="000F6B07"/>
    <w:rsid w:val="000F748D"/>
    <w:rsid w:val="001001D6"/>
    <w:rsid w:val="00101EC8"/>
    <w:rsid w:val="001046D1"/>
    <w:rsid w:val="00106EDC"/>
    <w:rsid w:val="00107954"/>
    <w:rsid w:val="00112647"/>
    <w:rsid w:val="00112B05"/>
    <w:rsid w:val="00114400"/>
    <w:rsid w:val="00116F50"/>
    <w:rsid w:val="001179E1"/>
    <w:rsid w:val="00120778"/>
    <w:rsid w:val="00121597"/>
    <w:rsid w:val="0012233B"/>
    <w:rsid w:val="00122E8D"/>
    <w:rsid w:val="001230E2"/>
    <w:rsid w:val="00124613"/>
    <w:rsid w:val="001248E1"/>
    <w:rsid w:val="00124FDC"/>
    <w:rsid w:val="001300FC"/>
    <w:rsid w:val="0013075A"/>
    <w:rsid w:val="00130AB3"/>
    <w:rsid w:val="001314AB"/>
    <w:rsid w:val="001318F2"/>
    <w:rsid w:val="00132416"/>
    <w:rsid w:val="0013275E"/>
    <w:rsid w:val="00135DE1"/>
    <w:rsid w:val="001362D3"/>
    <w:rsid w:val="0013756B"/>
    <w:rsid w:val="001422F8"/>
    <w:rsid w:val="00142E26"/>
    <w:rsid w:val="00145395"/>
    <w:rsid w:val="001459AE"/>
    <w:rsid w:val="00145C7C"/>
    <w:rsid w:val="00145DBC"/>
    <w:rsid w:val="00147C02"/>
    <w:rsid w:val="00147CFE"/>
    <w:rsid w:val="00147F41"/>
    <w:rsid w:val="0015063B"/>
    <w:rsid w:val="0015133E"/>
    <w:rsid w:val="00151735"/>
    <w:rsid w:val="00151E3C"/>
    <w:rsid w:val="00153BDE"/>
    <w:rsid w:val="00153F4C"/>
    <w:rsid w:val="001547F8"/>
    <w:rsid w:val="00154FFB"/>
    <w:rsid w:val="001562D2"/>
    <w:rsid w:val="0015719E"/>
    <w:rsid w:val="00157938"/>
    <w:rsid w:val="00157DE1"/>
    <w:rsid w:val="00157F8D"/>
    <w:rsid w:val="0016157E"/>
    <w:rsid w:val="00161767"/>
    <w:rsid w:val="00161C22"/>
    <w:rsid w:val="00161D2B"/>
    <w:rsid w:val="0016461D"/>
    <w:rsid w:val="0016463C"/>
    <w:rsid w:val="00165163"/>
    <w:rsid w:val="001700C1"/>
    <w:rsid w:val="00172D71"/>
    <w:rsid w:val="00173AEB"/>
    <w:rsid w:val="00174280"/>
    <w:rsid w:val="00175707"/>
    <w:rsid w:val="001760F2"/>
    <w:rsid w:val="0017632B"/>
    <w:rsid w:val="00176F2E"/>
    <w:rsid w:val="001821C9"/>
    <w:rsid w:val="0018449A"/>
    <w:rsid w:val="00185694"/>
    <w:rsid w:val="0018627E"/>
    <w:rsid w:val="001873E0"/>
    <w:rsid w:val="00187489"/>
    <w:rsid w:val="00192122"/>
    <w:rsid w:val="00194D1E"/>
    <w:rsid w:val="001970A0"/>
    <w:rsid w:val="001A059C"/>
    <w:rsid w:val="001A134C"/>
    <w:rsid w:val="001A18FA"/>
    <w:rsid w:val="001A27CD"/>
    <w:rsid w:val="001A3073"/>
    <w:rsid w:val="001A3334"/>
    <w:rsid w:val="001A5E75"/>
    <w:rsid w:val="001A78A9"/>
    <w:rsid w:val="001B1E3C"/>
    <w:rsid w:val="001B269D"/>
    <w:rsid w:val="001B3234"/>
    <w:rsid w:val="001B3629"/>
    <w:rsid w:val="001B540F"/>
    <w:rsid w:val="001B5633"/>
    <w:rsid w:val="001B6014"/>
    <w:rsid w:val="001B6063"/>
    <w:rsid w:val="001B6541"/>
    <w:rsid w:val="001C0C6E"/>
    <w:rsid w:val="001C1BD1"/>
    <w:rsid w:val="001C1C6F"/>
    <w:rsid w:val="001C2C32"/>
    <w:rsid w:val="001C411B"/>
    <w:rsid w:val="001C5326"/>
    <w:rsid w:val="001C5E7F"/>
    <w:rsid w:val="001C68E2"/>
    <w:rsid w:val="001C6D3B"/>
    <w:rsid w:val="001D163E"/>
    <w:rsid w:val="001D24BD"/>
    <w:rsid w:val="001D39F6"/>
    <w:rsid w:val="001D46F7"/>
    <w:rsid w:val="001D524A"/>
    <w:rsid w:val="001D5EAF"/>
    <w:rsid w:val="001D5EDA"/>
    <w:rsid w:val="001D6C4E"/>
    <w:rsid w:val="001E22B3"/>
    <w:rsid w:val="001E3125"/>
    <w:rsid w:val="001E417F"/>
    <w:rsid w:val="001E485A"/>
    <w:rsid w:val="001E4CC7"/>
    <w:rsid w:val="001E6005"/>
    <w:rsid w:val="001E727E"/>
    <w:rsid w:val="001E7EF0"/>
    <w:rsid w:val="001F07B2"/>
    <w:rsid w:val="001F0AA6"/>
    <w:rsid w:val="001F0E9A"/>
    <w:rsid w:val="001F25A1"/>
    <w:rsid w:val="001F4537"/>
    <w:rsid w:val="001F51B2"/>
    <w:rsid w:val="00201BAD"/>
    <w:rsid w:val="00210D52"/>
    <w:rsid w:val="00212A3D"/>
    <w:rsid w:val="002135B1"/>
    <w:rsid w:val="0021392C"/>
    <w:rsid w:val="00213BD8"/>
    <w:rsid w:val="00214801"/>
    <w:rsid w:val="00214ED1"/>
    <w:rsid w:val="00215E5F"/>
    <w:rsid w:val="00220D0A"/>
    <w:rsid w:val="00220E9B"/>
    <w:rsid w:val="00222D1E"/>
    <w:rsid w:val="0022383E"/>
    <w:rsid w:val="002267A3"/>
    <w:rsid w:val="00227E9E"/>
    <w:rsid w:val="00231B0F"/>
    <w:rsid w:val="0023427F"/>
    <w:rsid w:val="002345FB"/>
    <w:rsid w:val="002346A0"/>
    <w:rsid w:val="00234950"/>
    <w:rsid w:val="00235868"/>
    <w:rsid w:val="00237443"/>
    <w:rsid w:val="0024389A"/>
    <w:rsid w:val="00244522"/>
    <w:rsid w:val="002474E4"/>
    <w:rsid w:val="00247D4E"/>
    <w:rsid w:val="00247F92"/>
    <w:rsid w:val="002524AA"/>
    <w:rsid w:val="00253113"/>
    <w:rsid w:val="00253119"/>
    <w:rsid w:val="00256F24"/>
    <w:rsid w:val="00257164"/>
    <w:rsid w:val="002578B8"/>
    <w:rsid w:val="00261225"/>
    <w:rsid w:val="00263676"/>
    <w:rsid w:val="00263DFF"/>
    <w:rsid w:val="0026678D"/>
    <w:rsid w:val="00267A41"/>
    <w:rsid w:val="00267E3B"/>
    <w:rsid w:val="00267F8F"/>
    <w:rsid w:val="00270A7A"/>
    <w:rsid w:val="00271E25"/>
    <w:rsid w:val="0027221E"/>
    <w:rsid w:val="002734E1"/>
    <w:rsid w:val="00274363"/>
    <w:rsid w:val="00275B89"/>
    <w:rsid w:val="002767E5"/>
    <w:rsid w:val="00277097"/>
    <w:rsid w:val="00277907"/>
    <w:rsid w:val="00277A04"/>
    <w:rsid w:val="00280302"/>
    <w:rsid w:val="00281DD8"/>
    <w:rsid w:val="0028208E"/>
    <w:rsid w:val="002822BA"/>
    <w:rsid w:val="00283086"/>
    <w:rsid w:val="00283C71"/>
    <w:rsid w:val="00283C75"/>
    <w:rsid w:val="00290320"/>
    <w:rsid w:val="00290F56"/>
    <w:rsid w:val="002918E8"/>
    <w:rsid w:val="00291D41"/>
    <w:rsid w:val="002928DB"/>
    <w:rsid w:val="00296931"/>
    <w:rsid w:val="00296C48"/>
    <w:rsid w:val="002A0203"/>
    <w:rsid w:val="002A03A8"/>
    <w:rsid w:val="002A09EE"/>
    <w:rsid w:val="002A18D1"/>
    <w:rsid w:val="002A1E91"/>
    <w:rsid w:val="002A2C0D"/>
    <w:rsid w:val="002A3292"/>
    <w:rsid w:val="002A351D"/>
    <w:rsid w:val="002A3A86"/>
    <w:rsid w:val="002A3DD0"/>
    <w:rsid w:val="002A501C"/>
    <w:rsid w:val="002A689A"/>
    <w:rsid w:val="002A6DE2"/>
    <w:rsid w:val="002A77D7"/>
    <w:rsid w:val="002B109C"/>
    <w:rsid w:val="002B35AA"/>
    <w:rsid w:val="002B3977"/>
    <w:rsid w:val="002B6FC4"/>
    <w:rsid w:val="002B7474"/>
    <w:rsid w:val="002C16D3"/>
    <w:rsid w:val="002C3796"/>
    <w:rsid w:val="002C4196"/>
    <w:rsid w:val="002C482F"/>
    <w:rsid w:val="002C5356"/>
    <w:rsid w:val="002C59FD"/>
    <w:rsid w:val="002C6581"/>
    <w:rsid w:val="002C7567"/>
    <w:rsid w:val="002D1058"/>
    <w:rsid w:val="002D3AFF"/>
    <w:rsid w:val="002D4958"/>
    <w:rsid w:val="002D5781"/>
    <w:rsid w:val="002D6267"/>
    <w:rsid w:val="002D637D"/>
    <w:rsid w:val="002D71FE"/>
    <w:rsid w:val="002D7921"/>
    <w:rsid w:val="002E0CED"/>
    <w:rsid w:val="002E0CF9"/>
    <w:rsid w:val="002E115F"/>
    <w:rsid w:val="002E3569"/>
    <w:rsid w:val="002E4007"/>
    <w:rsid w:val="002E4EFF"/>
    <w:rsid w:val="002E4FB1"/>
    <w:rsid w:val="002E5340"/>
    <w:rsid w:val="002E5C88"/>
    <w:rsid w:val="002E66B7"/>
    <w:rsid w:val="002F1D16"/>
    <w:rsid w:val="002F30B9"/>
    <w:rsid w:val="002F31E0"/>
    <w:rsid w:val="002F3210"/>
    <w:rsid w:val="002F4AF1"/>
    <w:rsid w:val="002F5018"/>
    <w:rsid w:val="002F60DB"/>
    <w:rsid w:val="002F7A92"/>
    <w:rsid w:val="003006E7"/>
    <w:rsid w:val="00300C68"/>
    <w:rsid w:val="00302604"/>
    <w:rsid w:val="00302718"/>
    <w:rsid w:val="003059E8"/>
    <w:rsid w:val="00305A27"/>
    <w:rsid w:val="0030660B"/>
    <w:rsid w:val="0031004E"/>
    <w:rsid w:val="003108D3"/>
    <w:rsid w:val="003125EA"/>
    <w:rsid w:val="003135E1"/>
    <w:rsid w:val="00313657"/>
    <w:rsid w:val="00315A73"/>
    <w:rsid w:val="00315E2F"/>
    <w:rsid w:val="00321030"/>
    <w:rsid w:val="003218D4"/>
    <w:rsid w:val="003219F2"/>
    <w:rsid w:val="00321CF4"/>
    <w:rsid w:val="0032276D"/>
    <w:rsid w:val="0032298A"/>
    <w:rsid w:val="00325446"/>
    <w:rsid w:val="00325CF6"/>
    <w:rsid w:val="00326455"/>
    <w:rsid w:val="00326867"/>
    <w:rsid w:val="00327570"/>
    <w:rsid w:val="00330040"/>
    <w:rsid w:val="003307E7"/>
    <w:rsid w:val="003321F2"/>
    <w:rsid w:val="00333713"/>
    <w:rsid w:val="00333791"/>
    <w:rsid w:val="00334712"/>
    <w:rsid w:val="003348C9"/>
    <w:rsid w:val="003350AF"/>
    <w:rsid w:val="00340774"/>
    <w:rsid w:val="00340B20"/>
    <w:rsid w:val="003416CE"/>
    <w:rsid w:val="00343DC9"/>
    <w:rsid w:val="00346865"/>
    <w:rsid w:val="00350F56"/>
    <w:rsid w:val="00352C6F"/>
    <w:rsid w:val="0035330E"/>
    <w:rsid w:val="00354E70"/>
    <w:rsid w:val="003626CB"/>
    <w:rsid w:val="0036395D"/>
    <w:rsid w:val="00363A3A"/>
    <w:rsid w:val="00364241"/>
    <w:rsid w:val="00364551"/>
    <w:rsid w:val="00365825"/>
    <w:rsid w:val="00365D28"/>
    <w:rsid w:val="0036630C"/>
    <w:rsid w:val="00366317"/>
    <w:rsid w:val="003672FA"/>
    <w:rsid w:val="0037393E"/>
    <w:rsid w:val="0037783F"/>
    <w:rsid w:val="003811B1"/>
    <w:rsid w:val="003816EC"/>
    <w:rsid w:val="00383392"/>
    <w:rsid w:val="00386B6C"/>
    <w:rsid w:val="00387042"/>
    <w:rsid w:val="003875B6"/>
    <w:rsid w:val="00391A51"/>
    <w:rsid w:val="00391EC0"/>
    <w:rsid w:val="00394975"/>
    <w:rsid w:val="00394BBA"/>
    <w:rsid w:val="00394CF3"/>
    <w:rsid w:val="00395212"/>
    <w:rsid w:val="00396E00"/>
    <w:rsid w:val="0039786E"/>
    <w:rsid w:val="003A30AD"/>
    <w:rsid w:val="003A36B4"/>
    <w:rsid w:val="003A46CC"/>
    <w:rsid w:val="003A55F8"/>
    <w:rsid w:val="003A5A5D"/>
    <w:rsid w:val="003A5B18"/>
    <w:rsid w:val="003A5BE6"/>
    <w:rsid w:val="003A62CB"/>
    <w:rsid w:val="003A7DCB"/>
    <w:rsid w:val="003B0A25"/>
    <w:rsid w:val="003B0C73"/>
    <w:rsid w:val="003B1994"/>
    <w:rsid w:val="003B382E"/>
    <w:rsid w:val="003B38A7"/>
    <w:rsid w:val="003B4B0E"/>
    <w:rsid w:val="003B634F"/>
    <w:rsid w:val="003B6681"/>
    <w:rsid w:val="003B77BD"/>
    <w:rsid w:val="003C3A85"/>
    <w:rsid w:val="003C40E6"/>
    <w:rsid w:val="003C5D0D"/>
    <w:rsid w:val="003C795B"/>
    <w:rsid w:val="003D09D8"/>
    <w:rsid w:val="003D1166"/>
    <w:rsid w:val="003D2899"/>
    <w:rsid w:val="003D3C68"/>
    <w:rsid w:val="003D42C6"/>
    <w:rsid w:val="003D58F1"/>
    <w:rsid w:val="003E0C9F"/>
    <w:rsid w:val="003E0CB1"/>
    <w:rsid w:val="003E1CEE"/>
    <w:rsid w:val="003E34E1"/>
    <w:rsid w:val="003E3D87"/>
    <w:rsid w:val="003E4C50"/>
    <w:rsid w:val="003E4C70"/>
    <w:rsid w:val="003E4EB1"/>
    <w:rsid w:val="003E65E1"/>
    <w:rsid w:val="003E743D"/>
    <w:rsid w:val="003F0E62"/>
    <w:rsid w:val="003F3DE3"/>
    <w:rsid w:val="003F55B6"/>
    <w:rsid w:val="003F76DE"/>
    <w:rsid w:val="00400EC1"/>
    <w:rsid w:val="00405273"/>
    <w:rsid w:val="004052D8"/>
    <w:rsid w:val="00405959"/>
    <w:rsid w:val="00410447"/>
    <w:rsid w:val="004129F4"/>
    <w:rsid w:val="00413612"/>
    <w:rsid w:val="00414DBE"/>
    <w:rsid w:val="00415606"/>
    <w:rsid w:val="00417431"/>
    <w:rsid w:val="00421533"/>
    <w:rsid w:val="00421596"/>
    <w:rsid w:val="00424E57"/>
    <w:rsid w:val="0042503D"/>
    <w:rsid w:val="00425781"/>
    <w:rsid w:val="00425962"/>
    <w:rsid w:val="00426492"/>
    <w:rsid w:val="00431020"/>
    <w:rsid w:val="004323C2"/>
    <w:rsid w:val="00432795"/>
    <w:rsid w:val="00433AA1"/>
    <w:rsid w:val="00434FA8"/>
    <w:rsid w:val="00442270"/>
    <w:rsid w:val="00442A07"/>
    <w:rsid w:val="00442E0F"/>
    <w:rsid w:val="00444A8E"/>
    <w:rsid w:val="004475E4"/>
    <w:rsid w:val="00447C65"/>
    <w:rsid w:val="00447F80"/>
    <w:rsid w:val="00450455"/>
    <w:rsid w:val="00451501"/>
    <w:rsid w:val="00451CE6"/>
    <w:rsid w:val="004528D6"/>
    <w:rsid w:val="004533FD"/>
    <w:rsid w:val="00453799"/>
    <w:rsid w:val="00454714"/>
    <w:rsid w:val="00456350"/>
    <w:rsid w:val="004603AC"/>
    <w:rsid w:val="004606BB"/>
    <w:rsid w:val="00460B9A"/>
    <w:rsid w:val="00463310"/>
    <w:rsid w:val="00464953"/>
    <w:rsid w:val="0046500A"/>
    <w:rsid w:val="00465DBB"/>
    <w:rsid w:val="004671DA"/>
    <w:rsid w:val="004672AC"/>
    <w:rsid w:val="00470902"/>
    <w:rsid w:val="0047237E"/>
    <w:rsid w:val="00472A0F"/>
    <w:rsid w:val="0047302F"/>
    <w:rsid w:val="00473634"/>
    <w:rsid w:val="0047688E"/>
    <w:rsid w:val="00481AD1"/>
    <w:rsid w:val="0048474B"/>
    <w:rsid w:val="004866FB"/>
    <w:rsid w:val="00487350"/>
    <w:rsid w:val="00490507"/>
    <w:rsid w:val="00490CAD"/>
    <w:rsid w:val="00491E29"/>
    <w:rsid w:val="004961BB"/>
    <w:rsid w:val="004970D6"/>
    <w:rsid w:val="004979E1"/>
    <w:rsid w:val="004A07B6"/>
    <w:rsid w:val="004A0B8B"/>
    <w:rsid w:val="004A0F7B"/>
    <w:rsid w:val="004A36BC"/>
    <w:rsid w:val="004A4994"/>
    <w:rsid w:val="004A4F18"/>
    <w:rsid w:val="004A6CE9"/>
    <w:rsid w:val="004B15F0"/>
    <w:rsid w:val="004B17DC"/>
    <w:rsid w:val="004B4B2D"/>
    <w:rsid w:val="004B4F4F"/>
    <w:rsid w:val="004B573E"/>
    <w:rsid w:val="004B6F1D"/>
    <w:rsid w:val="004C00D2"/>
    <w:rsid w:val="004C1C4D"/>
    <w:rsid w:val="004C22BB"/>
    <w:rsid w:val="004C2626"/>
    <w:rsid w:val="004C283F"/>
    <w:rsid w:val="004C3633"/>
    <w:rsid w:val="004C4208"/>
    <w:rsid w:val="004C52A6"/>
    <w:rsid w:val="004C6D02"/>
    <w:rsid w:val="004D07A3"/>
    <w:rsid w:val="004D0F2F"/>
    <w:rsid w:val="004D228C"/>
    <w:rsid w:val="004D3311"/>
    <w:rsid w:val="004D34CC"/>
    <w:rsid w:val="004D389F"/>
    <w:rsid w:val="004D5619"/>
    <w:rsid w:val="004D5EE1"/>
    <w:rsid w:val="004E12AD"/>
    <w:rsid w:val="004E3926"/>
    <w:rsid w:val="004E47A9"/>
    <w:rsid w:val="004F243C"/>
    <w:rsid w:val="004F2D24"/>
    <w:rsid w:val="004F4CD0"/>
    <w:rsid w:val="004F4F4A"/>
    <w:rsid w:val="004F589C"/>
    <w:rsid w:val="004F5A89"/>
    <w:rsid w:val="004F7221"/>
    <w:rsid w:val="004F793C"/>
    <w:rsid w:val="005001EC"/>
    <w:rsid w:val="005010DA"/>
    <w:rsid w:val="005023CB"/>
    <w:rsid w:val="00502E60"/>
    <w:rsid w:val="005059F8"/>
    <w:rsid w:val="00506C3A"/>
    <w:rsid w:val="005107F5"/>
    <w:rsid w:val="00510A25"/>
    <w:rsid w:val="00511019"/>
    <w:rsid w:val="00511F5D"/>
    <w:rsid w:val="00512897"/>
    <w:rsid w:val="00513A7A"/>
    <w:rsid w:val="00514360"/>
    <w:rsid w:val="005149F9"/>
    <w:rsid w:val="00516099"/>
    <w:rsid w:val="0051670A"/>
    <w:rsid w:val="00516FCA"/>
    <w:rsid w:val="00520ADC"/>
    <w:rsid w:val="00520EBD"/>
    <w:rsid w:val="00522CA2"/>
    <w:rsid w:val="00522DCF"/>
    <w:rsid w:val="00522F1E"/>
    <w:rsid w:val="0052368A"/>
    <w:rsid w:val="005263F4"/>
    <w:rsid w:val="00526BE3"/>
    <w:rsid w:val="00527E35"/>
    <w:rsid w:val="00530305"/>
    <w:rsid w:val="00530FB6"/>
    <w:rsid w:val="00531A89"/>
    <w:rsid w:val="00531F2A"/>
    <w:rsid w:val="00532221"/>
    <w:rsid w:val="005331E8"/>
    <w:rsid w:val="00533982"/>
    <w:rsid w:val="00534553"/>
    <w:rsid w:val="005360E5"/>
    <w:rsid w:val="005361A2"/>
    <w:rsid w:val="005406C3"/>
    <w:rsid w:val="0054261B"/>
    <w:rsid w:val="0054272A"/>
    <w:rsid w:val="00544AD0"/>
    <w:rsid w:val="0054686B"/>
    <w:rsid w:val="00546ED7"/>
    <w:rsid w:val="005478AD"/>
    <w:rsid w:val="00552F96"/>
    <w:rsid w:val="00553EFD"/>
    <w:rsid w:val="00554019"/>
    <w:rsid w:val="0055697D"/>
    <w:rsid w:val="00556E20"/>
    <w:rsid w:val="005602EE"/>
    <w:rsid w:val="00560829"/>
    <w:rsid w:val="00561177"/>
    <w:rsid w:val="00562427"/>
    <w:rsid w:val="00563D16"/>
    <w:rsid w:val="005652C1"/>
    <w:rsid w:val="00565DF7"/>
    <w:rsid w:val="005672F2"/>
    <w:rsid w:val="00570089"/>
    <w:rsid w:val="005703D9"/>
    <w:rsid w:val="005734D4"/>
    <w:rsid w:val="005802F2"/>
    <w:rsid w:val="00580887"/>
    <w:rsid w:val="005837F4"/>
    <w:rsid w:val="00584DD8"/>
    <w:rsid w:val="0059034F"/>
    <w:rsid w:val="00591F1A"/>
    <w:rsid w:val="0059242D"/>
    <w:rsid w:val="00592591"/>
    <w:rsid w:val="00594064"/>
    <w:rsid w:val="00594228"/>
    <w:rsid w:val="0059655B"/>
    <w:rsid w:val="005A1497"/>
    <w:rsid w:val="005A326D"/>
    <w:rsid w:val="005A330B"/>
    <w:rsid w:val="005A3514"/>
    <w:rsid w:val="005A4493"/>
    <w:rsid w:val="005A536F"/>
    <w:rsid w:val="005A53EC"/>
    <w:rsid w:val="005A6BE8"/>
    <w:rsid w:val="005B2328"/>
    <w:rsid w:val="005B458D"/>
    <w:rsid w:val="005B483D"/>
    <w:rsid w:val="005B5AD5"/>
    <w:rsid w:val="005B6A8A"/>
    <w:rsid w:val="005C03EB"/>
    <w:rsid w:val="005C11B6"/>
    <w:rsid w:val="005C14AC"/>
    <w:rsid w:val="005C38AB"/>
    <w:rsid w:val="005C4C7C"/>
    <w:rsid w:val="005C5693"/>
    <w:rsid w:val="005D2A81"/>
    <w:rsid w:val="005D3EB9"/>
    <w:rsid w:val="005D5DD6"/>
    <w:rsid w:val="005D7DDA"/>
    <w:rsid w:val="005D7E94"/>
    <w:rsid w:val="005E0399"/>
    <w:rsid w:val="005E2B30"/>
    <w:rsid w:val="005E3610"/>
    <w:rsid w:val="005E6D70"/>
    <w:rsid w:val="005F0649"/>
    <w:rsid w:val="005F0A9A"/>
    <w:rsid w:val="005F2A42"/>
    <w:rsid w:val="005F3006"/>
    <w:rsid w:val="005F563D"/>
    <w:rsid w:val="005F59F9"/>
    <w:rsid w:val="005F6806"/>
    <w:rsid w:val="00601EEA"/>
    <w:rsid w:val="00602474"/>
    <w:rsid w:val="00602D56"/>
    <w:rsid w:val="006031E5"/>
    <w:rsid w:val="00603440"/>
    <w:rsid w:val="00604170"/>
    <w:rsid w:val="006054E9"/>
    <w:rsid w:val="006063FD"/>
    <w:rsid w:val="00607507"/>
    <w:rsid w:val="00610363"/>
    <w:rsid w:val="0061062C"/>
    <w:rsid w:val="006109CF"/>
    <w:rsid w:val="0061106D"/>
    <w:rsid w:val="00611480"/>
    <w:rsid w:val="00616663"/>
    <w:rsid w:val="00616F0E"/>
    <w:rsid w:val="00617AC0"/>
    <w:rsid w:val="006200B9"/>
    <w:rsid w:val="006201ED"/>
    <w:rsid w:val="006208E7"/>
    <w:rsid w:val="0062134E"/>
    <w:rsid w:val="00622095"/>
    <w:rsid w:val="006225AE"/>
    <w:rsid w:val="006226CB"/>
    <w:rsid w:val="00622899"/>
    <w:rsid w:val="006232DD"/>
    <w:rsid w:val="00624737"/>
    <w:rsid w:val="00631873"/>
    <w:rsid w:val="00631B3A"/>
    <w:rsid w:val="0063224E"/>
    <w:rsid w:val="00632A2B"/>
    <w:rsid w:val="00632CBA"/>
    <w:rsid w:val="0063358D"/>
    <w:rsid w:val="006377F0"/>
    <w:rsid w:val="00637DDF"/>
    <w:rsid w:val="0064055B"/>
    <w:rsid w:val="00641054"/>
    <w:rsid w:val="006411E8"/>
    <w:rsid w:val="00641CBE"/>
    <w:rsid w:val="00642CD8"/>
    <w:rsid w:val="006461DC"/>
    <w:rsid w:val="00650336"/>
    <w:rsid w:val="00650630"/>
    <w:rsid w:val="00650919"/>
    <w:rsid w:val="00651040"/>
    <w:rsid w:val="00652817"/>
    <w:rsid w:val="00654564"/>
    <w:rsid w:val="006549D3"/>
    <w:rsid w:val="0065595B"/>
    <w:rsid w:val="00656055"/>
    <w:rsid w:val="00656D23"/>
    <w:rsid w:val="006573DF"/>
    <w:rsid w:val="00657E34"/>
    <w:rsid w:val="00663E2A"/>
    <w:rsid w:val="00666242"/>
    <w:rsid w:val="00667914"/>
    <w:rsid w:val="00671323"/>
    <w:rsid w:val="006715D3"/>
    <w:rsid w:val="00675165"/>
    <w:rsid w:val="00675B77"/>
    <w:rsid w:val="006775BA"/>
    <w:rsid w:val="006803D3"/>
    <w:rsid w:val="006832F9"/>
    <w:rsid w:val="006839B7"/>
    <w:rsid w:val="00684B24"/>
    <w:rsid w:val="00685E34"/>
    <w:rsid w:val="00687379"/>
    <w:rsid w:val="00690476"/>
    <w:rsid w:val="00690753"/>
    <w:rsid w:val="00692DD4"/>
    <w:rsid w:val="006957EF"/>
    <w:rsid w:val="00696A7C"/>
    <w:rsid w:val="00696E0F"/>
    <w:rsid w:val="00697D1D"/>
    <w:rsid w:val="006A0088"/>
    <w:rsid w:val="006A037E"/>
    <w:rsid w:val="006A17BD"/>
    <w:rsid w:val="006A2525"/>
    <w:rsid w:val="006A2B5C"/>
    <w:rsid w:val="006A3CC4"/>
    <w:rsid w:val="006A4027"/>
    <w:rsid w:val="006A449F"/>
    <w:rsid w:val="006A567C"/>
    <w:rsid w:val="006A7810"/>
    <w:rsid w:val="006B0C6D"/>
    <w:rsid w:val="006B1F39"/>
    <w:rsid w:val="006B1F53"/>
    <w:rsid w:val="006B21CE"/>
    <w:rsid w:val="006B2614"/>
    <w:rsid w:val="006B3273"/>
    <w:rsid w:val="006B42B3"/>
    <w:rsid w:val="006B5303"/>
    <w:rsid w:val="006B6A38"/>
    <w:rsid w:val="006B73CA"/>
    <w:rsid w:val="006C210D"/>
    <w:rsid w:val="006C2D30"/>
    <w:rsid w:val="006C325F"/>
    <w:rsid w:val="006C4F7E"/>
    <w:rsid w:val="006C7317"/>
    <w:rsid w:val="006C7B81"/>
    <w:rsid w:val="006D2EC4"/>
    <w:rsid w:val="006D4231"/>
    <w:rsid w:val="006D59AC"/>
    <w:rsid w:val="006D5E1C"/>
    <w:rsid w:val="006D7BB1"/>
    <w:rsid w:val="006E0B5B"/>
    <w:rsid w:val="006E0BEE"/>
    <w:rsid w:val="006E1B1E"/>
    <w:rsid w:val="006E1B23"/>
    <w:rsid w:val="006E286D"/>
    <w:rsid w:val="006E2DAF"/>
    <w:rsid w:val="006E349B"/>
    <w:rsid w:val="006E401C"/>
    <w:rsid w:val="006F3C21"/>
    <w:rsid w:val="006F4002"/>
    <w:rsid w:val="006F5950"/>
    <w:rsid w:val="006F5DAD"/>
    <w:rsid w:val="006F5DD1"/>
    <w:rsid w:val="0070024B"/>
    <w:rsid w:val="0070208A"/>
    <w:rsid w:val="0070294D"/>
    <w:rsid w:val="00702BC3"/>
    <w:rsid w:val="00707858"/>
    <w:rsid w:val="0071029A"/>
    <w:rsid w:val="00710F67"/>
    <w:rsid w:val="00713EFB"/>
    <w:rsid w:val="00716937"/>
    <w:rsid w:val="00717052"/>
    <w:rsid w:val="00717060"/>
    <w:rsid w:val="0072192C"/>
    <w:rsid w:val="007234A8"/>
    <w:rsid w:val="00724DE9"/>
    <w:rsid w:val="00726750"/>
    <w:rsid w:val="00727C82"/>
    <w:rsid w:val="00730B2B"/>
    <w:rsid w:val="00732D70"/>
    <w:rsid w:val="007332E5"/>
    <w:rsid w:val="007338C6"/>
    <w:rsid w:val="0073587D"/>
    <w:rsid w:val="00735E90"/>
    <w:rsid w:val="00736579"/>
    <w:rsid w:val="00737491"/>
    <w:rsid w:val="007423F7"/>
    <w:rsid w:val="007426D8"/>
    <w:rsid w:val="00743528"/>
    <w:rsid w:val="00744ED3"/>
    <w:rsid w:val="00745B0F"/>
    <w:rsid w:val="00745B36"/>
    <w:rsid w:val="00746362"/>
    <w:rsid w:val="007468E3"/>
    <w:rsid w:val="00753FFD"/>
    <w:rsid w:val="00756E46"/>
    <w:rsid w:val="00757FB9"/>
    <w:rsid w:val="00760CD7"/>
    <w:rsid w:val="00761BC4"/>
    <w:rsid w:val="0076207A"/>
    <w:rsid w:val="00762F05"/>
    <w:rsid w:val="00763383"/>
    <w:rsid w:val="00770A24"/>
    <w:rsid w:val="00770CBB"/>
    <w:rsid w:val="007712F3"/>
    <w:rsid w:val="00772764"/>
    <w:rsid w:val="0077327C"/>
    <w:rsid w:val="0077399D"/>
    <w:rsid w:val="007743F5"/>
    <w:rsid w:val="00777022"/>
    <w:rsid w:val="00781806"/>
    <w:rsid w:val="00782B54"/>
    <w:rsid w:val="00782BD5"/>
    <w:rsid w:val="00782C66"/>
    <w:rsid w:val="00784105"/>
    <w:rsid w:val="0078440C"/>
    <w:rsid w:val="00784BFA"/>
    <w:rsid w:val="00785E83"/>
    <w:rsid w:val="007871E4"/>
    <w:rsid w:val="00787EDF"/>
    <w:rsid w:val="00791642"/>
    <w:rsid w:val="007942DA"/>
    <w:rsid w:val="00795732"/>
    <w:rsid w:val="00796877"/>
    <w:rsid w:val="00796E53"/>
    <w:rsid w:val="00797100"/>
    <w:rsid w:val="007A0FF7"/>
    <w:rsid w:val="007A33A0"/>
    <w:rsid w:val="007A3424"/>
    <w:rsid w:val="007A3EA8"/>
    <w:rsid w:val="007A5DF9"/>
    <w:rsid w:val="007A796C"/>
    <w:rsid w:val="007A7D0A"/>
    <w:rsid w:val="007A7DEC"/>
    <w:rsid w:val="007B25C2"/>
    <w:rsid w:val="007B3106"/>
    <w:rsid w:val="007B5C1B"/>
    <w:rsid w:val="007B6105"/>
    <w:rsid w:val="007B6838"/>
    <w:rsid w:val="007B68E5"/>
    <w:rsid w:val="007C126F"/>
    <w:rsid w:val="007C2D50"/>
    <w:rsid w:val="007C580E"/>
    <w:rsid w:val="007C6727"/>
    <w:rsid w:val="007D06DE"/>
    <w:rsid w:val="007D249C"/>
    <w:rsid w:val="007D4A71"/>
    <w:rsid w:val="007D4F50"/>
    <w:rsid w:val="007D6351"/>
    <w:rsid w:val="007D73B9"/>
    <w:rsid w:val="007D74EE"/>
    <w:rsid w:val="007E18C7"/>
    <w:rsid w:val="007E1CBA"/>
    <w:rsid w:val="007E1FED"/>
    <w:rsid w:val="007E66D7"/>
    <w:rsid w:val="007E778D"/>
    <w:rsid w:val="007F0E6B"/>
    <w:rsid w:val="007F0F0E"/>
    <w:rsid w:val="007F158D"/>
    <w:rsid w:val="007F20B0"/>
    <w:rsid w:val="007F3B31"/>
    <w:rsid w:val="007F3C2F"/>
    <w:rsid w:val="007F3C40"/>
    <w:rsid w:val="007F4050"/>
    <w:rsid w:val="007F4E7D"/>
    <w:rsid w:val="007F6AD0"/>
    <w:rsid w:val="007F6B26"/>
    <w:rsid w:val="00800270"/>
    <w:rsid w:val="00802E4B"/>
    <w:rsid w:val="00803BE1"/>
    <w:rsid w:val="0080469A"/>
    <w:rsid w:val="00806CFD"/>
    <w:rsid w:val="00807CBD"/>
    <w:rsid w:val="00811B44"/>
    <w:rsid w:val="00811E79"/>
    <w:rsid w:val="00811EA0"/>
    <w:rsid w:val="0081253C"/>
    <w:rsid w:val="008132C9"/>
    <w:rsid w:val="00813CEC"/>
    <w:rsid w:val="00814750"/>
    <w:rsid w:val="00814E3B"/>
    <w:rsid w:val="008150B9"/>
    <w:rsid w:val="00817D25"/>
    <w:rsid w:val="008208B2"/>
    <w:rsid w:val="0082179E"/>
    <w:rsid w:val="00821C3E"/>
    <w:rsid w:val="008226A3"/>
    <w:rsid w:val="00825E86"/>
    <w:rsid w:val="00831048"/>
    <w:rsid w:val="008321DE"/>
    <w:rsid w:val="008323A6"/>
    <w:rsid w:val="008334E2"/>
    <w:rsid w:val="00834D63"/>
    <w:rsid w:val="00835168"/>
    <w:rsid w:val="00835636"/>
    <w:rsid w:val="00836278"/>
    <w:rsid w:val="00836C7F"/>
    <w:rsid w:val="00841E4A"/>
    <w:rsid w:val="00843752"/>
    <w:rsid w:val="00843FA3"/>
    <w:rsid w:val="008441C9"/>
    <w:rsid w:val="00846066"/>
    <w:rsid w:val="00846AEA"/>
    <w:rsid w:val="00846DAF"/>
    <w:rsid w:val="00850008"/>
    <w:rsid w:val="008507B1"/>
    <w:rsid w:val="00853B6D"/>
    <w:rsid w:val="008544A3"/>
    <w:rsid w:val="008559E7"/>
    <w:rsid w:val="008566C1"/>
    <w:rsid w:val="00856F7E"/>
    <w:rsid w:val="008572A8"/>
    <w:rsid w:val="00862413"/>
    <w:rsid w:val="00863696"/>
    <w:rsid w:val="008676D4"/>
    <w:rsid w:val="00867701"/>
    <w:rsid w:val="008707EB"/>
    <w:rsid w:val="008709D1"/>
    <w:rsid w:val="00871AAD"/>
    <w:rsid w:val="00874FCD"/>
    <w:rsid w:val="008759F7"/>
    <w:rsid w:val="00877C4D"/>
    <w:rsid w:val="00880E51"/>
    <w:rsid w:val="00882868"/>
    <w:rsid w:val="00882976"/>
    <w:rsid w:val="0088444B"/>
    <w:rsid w:val="00884BA7"/>
    <w:rsid w:val="00885F34"/>
    <w:rsid w:val="00886A5B"/>
    <w:rsid w:val="00886C3A"/>
    <w:rsid w:val="00887C6E"/>
    <w:rsid w:val="00892B1C"/>
    <w:rsid w:val="00894498"/>
    <w:rsid w:val="0089452B"/>
    <w:rsid w:val="00894832"/>
    <w:rsid w:val="008A1F5D"/>
    <w:rsid w:val="008A24EE"/>
    <w:rsid w:val="008A2F38"/>
    <w:rsid w:val="008A301D"/>
    <w:rsid w:val="008A426C"/>
    <w:rsid w:val="008A4F1C"/>
    <w:rsid w:val="008A4FCE"/>
    <w:rsid w:val="008A5C96"/>
    <w:rsid w:val="008A6E38"/>
    <w:rsid w:val="008B105C"/>
    <w:rsid w:val="008B1FD7"/>
    <w:rsid w:val="008B2454"/>
    <w:rsid w:val="008B30EB"/>
    <w:rsid w:val="008B43A1"/>
    <w:rsid w:val="008B4F66"/>
    <w:rsid w:val="008B516F"/>
    <w:rsid w:val="008B6087"/>
    <w:rsid w:val="008B63B8"/>
    <w:rsid w:val="008B74B7"/>
    <w:rsid w:val="008B79D7"/>
    <w:rsid w:val="008C0344"/>
    <w:rsid w:val="008C1706"/>
    <w:rsid w:val="008C21E6"/>
    <w:rsid w:val="008C31A8"/>
    <w:rsid w:val="008C335A"/>
    <w:rsid w:val="008C3748"/>
    <w:rsid w:val="008C4122"/>
    <w:rsid w:val="008C4E81"/>
    <w:rsid w:val="008C65BD"/>
    <w:rsid w:val="008C737B"/>
    <w:rsid w:val="008C7719"/>
    <w:rsid w:val="008D321F"/>
    <w:rsid w:val="008D393E"/>
    <w:rsid w:val="008D4B18"/>
    <w:rsid w:val="008D4FF6"/>
    <w:rsid w:val="008D5152"/>
    <w:rsid w:val="008D5D96"/>
    <w:rsid w:val="008D6424"/>
    <w:rsid w:val="008D6E36"/>
    <w:rsid w:val="008D6F3B"/>
    <w:rsid w:val="008E0918"/>
    <w:rsid w:val="008E0C08"/>
    <w:rsid w:val="008E11C5"/>
    <w:rsid w:val="008E50BB"/>
    <w:rsid w:val="008E513E"/>
    <w:rsid w:val="008E5502"/>
    <w:rsid w:val="008E697B"/>
    <w:rsid w:val="008E6C28"/>
    <w:rsid w:val="008F0D20"/>
    <w:rsid w:val="008F20C4"/>
    <w:rsid w:val="008F279B"/>
    <w:rsid w:val="008F44ED"/>
    <w:rsid w:val="008F4954"/>
    <w:rsid w:val="008F696D"/>
    <w:rsid w:val="008F6EFB"/>
    <w:rsid w:val="00900BA3"/>
    <w:rsid w:val="009014F6"/>
    <w:rsid w:val="00902298"/>
    <w:rsid w:val="009028CB"/>
    <w:rsid w:val="00902AC0"/>
    <w:rsid w:val="00903111"/>
    <w:rsid w:val="009035E7"/>
    <w:rsid w:val="00906E4C"/>
    <w:rsid w:val="00910863"/>
    <w:rsid w:val="009113C7"/>
    <w:rsid w:val="009129EB"/>
    <w:rsid w:val="0091448B"/>
    <w:rsid w:val="00914EC4"/>
    <w:rsid w:val="00915BF8"/>
    <w:rsid w:val="00917036"/>
    <w:rsid w:val="00920951"/>
    <w:rsid w:val="009209F2"/>
    <w:rsid w:val="00920B7D"/>
    <w:rsid w:val="00920F5E"/>
    <w:rsid w:val="009215EC"/>
    <w:rsid w:val="00923E0B"/>
    <w:rsid w:val="0092413A"/>
    <w:rsid w:val="009242B9"/>
    <w:rsid w:val="00925B14"/>
    <w:rsid w:val="00925BB5"/>
    <w:rsid w:val="00926AF1"/>
    <w:rsid w:val="0092715A"/>
    <w:rsid w:val="0093138C"/>
    <w:rsid w:val="00932A59"/>
    <w:rsid w:val="00932C3B"/>
    <w:rsid w:val="009337DD"/>
    <w:rsid w:val="009343D3"/>
    <w:rsid w:val="00934781"/>
    <w:rsid w:val="00935FA0"/>
    <w:rsid w:val="00937409"/>
    <w:rsid w:val="00937EE0"/>
    <w:rsid w:val="00942AF1"/>
    <w:rsid w:val="00942BC2"/>
    <w:rsid w:val="00943202"/>
    <w:rsid w:val="0094386B"/>
    <w:rsid w:val="00944389"/>
    <w:rsid w:val="009459FC"/>
    <w:rsid w:val="00945A94"/>
    <w:rsid w:val="00947954"/>
    <w:rsid w:val="00947B62"/>
    <w:rsid w:val="00954499"/>
    <w:rsid w:val="00954D99"/>
    <w:rsid w:val="00954F07"/>
    <w:rsid w:val="009554C0"/>
    <w:rsid w:val="00956265"/>
    <w:rsid w:val="00956464"/>
    <w:rsid w:val="009572FD"/>
    <w:rsid w:val="00957B05"/>
    <w:rsid w:val="00957BD8"/>
    <w:rsid w:val="00961639"/>
    <w:rsid w:val="00962629"/>
    <w:rsid w:val="009632D9"/>
    <w:rsid w:val="00963C08"/>
    <w:rsid w:val="0096401E"/>
    <w:rsid w:val="00964D82"/>
    <w:rsid w:val="009652E6"/>
    <w:rsid w:val="009677B6"/>
    <w:rsid w:val="00967ED5"/>
    <w:rsid w:val="00971041"/>
    <w:rsid w:val="00973475"/>
    <w:rsid w:val="00975679"/>
    <w:rsid w:val="0097656B"/>
    <w:rsid w:val="00976C4C"/>
    <w:rsid w:val="00977ABD"/>
    <w:rsid w:val="00980C35"/>
    <w:rsid w:val="00981DEE"/>
    <w:rsid w:val="00982837"/>
    <w:rsid w:val="009837B1"/>
    <w:rsid w:val="0098497E"/>
    <w:rsid w:val="00990E77"/>
    <w:rsid w:val="00991C0D"/>
    <w:rsid w:val="00992EF1"/>
    <w:rsid w:val="009930C6"/>
    <w:rsid w:val="00994E2D"/>
    <w:rsid w:val="00996E68"/>
    <w:rsid w:val="009974F8"/>
    <w:rsid w:val="009A0181"/>
    <w:rsid w:val="009A0AA5"/>
    <w:rsid w:val="009A1965"/>
    <w:rsid w:val="009A1BDA"/>
    <w:rsid w:val="009A29DA"/>
    <w:rsid w:val="009A2CC4"/>
    <w:rsid w:val="009A4411"/>
    <w:rsid w:val="009A45BC"/>
    <w:rsid w:val="009A49D9"/>
    <w:rsid w:val="009A71EE"/>
    <w:rsid w:val="009A75A9"/>
    <w:rsid w:val="009A7806"/>
    <w:rsid w:val="009B36E3"/>
    <w:rsid w:val="009B370C"/>
    <w:rsid w:val="009B41C1"/>
    <w:rsid w:val="009B4D52"/>
    <w:rsid w:val="009B58EC"/>
    <w:rsid w:val="009C0024"/>
    <w:rsid w:val="009C0A9F"/>
    <w:rsid w:val="009C1250"/>
    <w:rsid w:val="009C183C"/>
    <w:rsid w:val="009C1E43"/>
    <w:rsid w:val="009C33F5"/>
    <w:rsid w:val="009C3A54"/>
    <w:rsid w:val="009C449A"/>
    <w:rsid w:val="009C4C42"/>
    <w:rsid w:val="009C5341"/>
    <w:rsid w:val="009C760E"/>
    <w:rsid w:val="009D070D"/>
    <w:rsid w:val="009D1141"/>
    <w:rsid w:val="009D2B1C"/>
    <w:rsid w:val="009D306C"/>
    <w:rsid w:val="009D3B0D"/>
    <w:rsid w:val="009D3EDF"/>
    <w:rsid w:val="009D4341"/>
    <w:rsid w:val="009D4688"/>
    <w:rsid w:val="009D5A55"/>
    <w:rsid w:val="009D634A"/>
    <w:rsid w:val="009D6A96"/>
    <w:rsid w:val="009D6EAC"/>
    <w:rsid w:val="009D6F09"/>
    <w:rsid w:val="009D78DE"/>
    <w:rsid w:val="009E0066"/>
    <w:rsid w:val="009E21B7"/>
    <w:rsid w:val="009E3967"/>
    <w:rsid w:val="009E4733"/>
    <w:rsid w:val="009E6314"/>
    <w:rsid w:val="009E65C2"/>
    <w:rsid w:val="009E7327"/>
    <w:rsid w:val="009E7619"/>
    <w:rsid w:val="009F034D"/>
    <w:rsid w:val="009F07EA"/>
    <w:rsid w:val="009F0848"/>
    <w:rsid w:val="009F1B86"/>
    <w:rsid w:val="009F2DD7"/>
    <w:rsid w:val="009F4CEB"/>
    <w:rsid w:val="009F6553"/>
    <w:rsid w:val="009F6B07"/>
    <w:rsid w:val="00A00174"/>
    <w:rsid w:val="00A011FA"/>
    <w:rsid w:val="00A01F63"/>
    <w:rsid w:val="00A0563B"/>
    <w:rsid w:val="00A07590"/>
    <w:rsid w:val="00A07B04"/>
    <w:rsid w:val="00A11EA0"/>
    <w:rsid w:val="00A122E8"/>
    <w:rsid w:val="00A130FF"/>
    <w:rsid w:val="00A13281"/>
    <w:rsid w:val="00A14832"/>
    <w:rsid w:val="00A20D93"/>
    <w:rsid w:val="00A21BFB"/>
    <w:rsid w:val="00A24149"/>
    <w:rsid w:val="00A2574E"/>
    <w:rsid w:val="00A25EDE"/>
    <w:rsid w:val="00A26ED3"/>
    <w:rsid w:val="00A30271"/>
    <w:rsid w:val="00A307B2"/>
    <w:rsid w:val="00A3080D"/>
    <w:rsid w:val="00A32770"/>
    <w:rsid w:val="00A32D45"/>
    <w:rsid w:val="00A33695"/>
    <w:rsid w:val="00A33840"/>
    <w:rsid w:val="00A33DBA"/>
    <w:rsid w:val="00A34966"/>
    <w:rsid w:val="00A408EA"/>
    <w:rsid w:val="00A409DD"/>
    <w:rsid w:val="00A437A0"/>
    <w:rsid w:val="00A43A8C"/>
    <w:rsid w:val="00A47041"/>
    <w:rsid w:val="00A47E62"/>
    <w:rsid w:val="00A50D4E"/>
    <w:rsid w:val="00A5127C"/>
    <w:rsid w:val="00A546D6"/>
    <w:rsid w:val="00A55927"/>
    <w:rsid w:val="00A56F0B"/>
    <w:rsid w:val="00A6072E"/>
    <w:rsid w:val="00A60CC4"/>
    <w:rsid w:val="00A62A44"/>
    <w:rsid w:val="00A62F9A"/>
    <w:rsid w:val="00A63984"/>
    <w:rsid w:val="00A63ED6"/>
    <w:rsid w:val="00A64688"/>
    <w:rsid w:val="00A64CC1"/>
    <w:rsid w:val="00A67398"/>
    <w:rsid w:val="00A70380"/>
    <w:rsid w:val="00A71014"/>
    <w:rsid w:val="00A71B89"/>
    <w:rsid w:val="00A7307E"/>
    <w:rsid w:val="00A742E7"/>
    <w:rsid w:val="00A75E7D"/>
    <w:rsid w:val="00A76229"/>
    <w:rsid w:val="00A772A7"/>
    <w:rsid w:val="00A80129"/>
    <w:rsid w:val="00A80EC4"/>
    <w:rsid w:val="00A814A4"/>
    <w:rsid w:val="00A834FF"/>
    <w:rsid w:val="00A844AF"/>
    <w:rsid w:val="00A850B0"/>
    <w:rsid w:val="00A86ACD"/>
    <w:rsid w:val="00A8727C"/>
    <w:rsid w:val="00A87D18"/>
    <w:rsid w:val="00A87EF5"/>
    <w:rsid w:val="00A913E7"/>
    <w:rsid w:val="00A943FC"/>
    <w:rsid w:val="00A9462E"/>
    <w:rsid w:val="00A95E6D"/>
    <w:rsid w:val="00A95E7D"/>
    <w:rsid w:val="00AA01BC"/>
    <w:rsid w:val="00AA0728"/>
    <w:rsid w:val="00AA1B74"/>
    <w:rsid w:val="00AA20AC"/>
    <w:rsid w:val="00AA3323"/>
    <w:rsid w:val="00AA76AE"/>
    <w:rsid w:val="00AA7C32"/>
    <w:rsid w:val="00AB0570"/>
    <w:rsid w:val="00AB0E9A"/>
    <w:rsid w:val="00AB0EBD"/>
    <w:rsid w:val="00AB1B90"/>
    <w:rsid w:val="00AB2899"/>
    <w:rsid w:val="00AB4059"/>
    <w:rsid w:val="00AB4388"/>
    <w:rsid w:val="00AB5928"/>
    <w:rsid w:val="00AB5CBE"/>
    <w:rsid w:val="00AC08F6"/>
    <w:rsid w:val="00AC0E9B"/>
    <w:rsid w:val="00AC24DC"/>
    <w:rsid w:val="00AC2986"/>
    <w:rsid w:val="00AC2E98"/>
    <w:rsid w:val="00AC67F1"/>
    <w:rsid w:val="00AC729D"/>
    <w:rsid w:val="00AD1486"/>
    <w:rsid w:val="00AD1A8A"/>
    <w:rsid w:val="00AD491B"/>
    <w:rsid w:val="00AE062D"/>
    <w:rsid w:val="00AE1BFE"/>
    <w:rsid w:val="00AE2123"/>
    <w:rsid w:val="00AE216F"/>
    <w:rsid w:val="00AE22F5"/>
    <w:rsid w:val="00AE3BC9"/>
    <w:rsid w:val="00AE3ED1"/>
    <w:rsid w:val="00AE476B"/>
    <w:rsid w:val="00AE50AD"/>
    <w:rsid w:val="00AE5DE7"/>
    <w:rsid w:val="00AE6843"/>
    <w:rsid w:val="00AF11DF"/>
    <w:rsid w:val="00AF4AF2"/>
    <w:rsid w:val="00AF5B56"/>
    <w:rsid w:val="00B0026F"/>
    <w:rsid w:val="00B02031"/>
    <w:rsid w:val="00B02322"/>
    <w:rsid w:val="00B028EF"/>
    <w:rsid w:val="00B0660A"/>
    <w:rsid w:val="00B06F0A"/>
    <w:rsid w:val="00B07864"/>
    <w:rsid w:val="00B10F0A"/>
    <w:rsid w:val="00B12B07"/>
    <w:rsid w:val="00B13675"/>
    <w:rsid w:val="00B14367"/>
    <w:rsid w:val="00B1681E"/>
    <w:rsid w:val="00B16B94"/>
    <w:rsid w:val="00B1743E"/>
    <w:rsid w:val="00B17C06"/>
    <w:rsid w:val="00B21BF4"/>
    <w:rsid w:val="00B23125"/>
    <w:rsid w:val="00B236CE"/>
    <w:rsid w:val="00B2378B"/>
    <w:rsid w:val="00B24041"/>
    <w:rsid w:val="00B34BEF"/>
    <w:rsid w:val="00B3578F"/>
    <w:rsid w:val="00B36058"/>
    <w:rsid w:val="00B36BCD"/>
    <w:rsid w:val="00B406F6"/>
    <w:rsid w:val="00B42B6E"/>
    <w:rsid w:val="00B45707"/>
    <w:rsid w:val="00B4636D"/>
    <w:rsid w:val="00B50DB1"/>
    <w:rsid w:val="00B53E16"/>
    <w:rsid w:val="00B55F81"/>
    <w:rsid w:val="00B5683E"/>
    <w:rsid w:val="00B56DD4"/>
    <w:rsid w:val="00B57979"/>
    <w:rsid w:val="00B57C56"/>
    <w:rsid w:val="00B57CAF"/>
    <w:rsid w:val="00B57F4C"/>
    <w:rsid w:val="00B60DE9"/>
    <w:rsid w:val="00B637A8"/>
    <w:rsid w:val="00B63BF2"/>
    <w:rsid w:val="00B63BFC"/>
    <w:rsid w:val="00B6681B"/>
    <w:rsid w:val="00B67E26"/>
    <w:rsid w:val="00B701FF"/>
    <w:rsid w:val="00B70332"/>
    <w:rsid w:val="00B71EC4"/>
    <w:rsid w:val="00B72437"/>
    <w:rsid w:val="00B72D38"/>
    <w:rsid w:val="00B73C02"/>
    <w:rsid w:val="00B74433"/>
    <w:rsid w:val="00B74BCA"/>
    <w:rsid w:val="00B751C6"/>
    <w:rsid w:val="00B752F1"/>
    <w:rsid w:val="00B756C8"/>
    <w:rsid w:val="00B76843"/>
    <w:rsid w:val="00B77473"/>
    <w:rsid w:val="00B801DA"/>
    <w:rsid w:val="00B80FC5"/>
    <w:rsid w:val="00B81CF2"/>
    <w:rsid w:val="00B81DFC"/>
    <w:rsid w:val="00B83345"/>
    <w:rsid w:val="00B83E72"/>
    <w:rsid w:val="00B83EC5"/>
    <w:rsid w:val="00B85FED"/>
    <w:rsid w:val="00B86F4F"/>
    <w:rsid w:val="00B90034"/>
    <w:rsid w:val="00B913A7"/>
    <w:rsid w:val="00B91604"/>
    <w:rsid w:val="00B92491"/>
    <w:rsid w:val="00B941A5"/>
    <w:rsid w:val="00B9555A"/>
    <w:rsid w:val="00BA017E"/>
    <w:rsid w:val="00BA0BBC"/>
    <w:rsid w:val="00BA18AB"/>
    <w:rsid w:val="00BA479D"/>
    <w:rsid w:val="00BA521C"/>
    <w:rsid w:val="00BA613A"/>
    <w:rsid w:val="00BB23DE"/>
    <w:rsid w:val="00BB2497"/>
    <w:rsid w:val="00BB3B1A"/>
    <w:rsid w:val="00BB4605"/>
    <w:rsid w:val="00BB4615"/>
    <w:rsid w:val="00BB5620"/>
    <w:rsid w:val="00BC0F0D"/>
    <w:rsid w:val="00BC2003"/>
    <w:rsid w:val="00BC35EA"/>
    <w:rsid w:val="00BC3F45"/>
    <w:rsid w:val="00BC5A58"/>
    <w:rsid w:val="00BD1DB6"/>
    <w:rsid w:val="00BD33A6"/>
    <w:rsid w:val="00BD3C60"/>
    <w:rsid w:val="00BD5ED1"/>
    <w:rsid w:val="00BD6097"/>
    <w:rsid w:val="00BD6692"/>
    <w:rsid w:val="00BD7077"/>
    <w:rsid w:val="00BD7FC9"/>
    <w:rsid w:val="00BE1183"/>
    <w:rsid w:val="00BE21CC"/>
    <w:rsid w:val="00BE3503"/>
    <w:rsid w:val="00BE419C"/>
    <w:rsid w:val="00BE49A6"/>
    <w:rsid w:val="00BE57E4"/>
    <w:rsid w:val="00BE7390"/>
    <w:rsid w:val="00BF064C"/>
    <w:rsid w:val="00BF09E5"/>
    <w:rsid w:val="00BF2D73"/>
    <w:rsid w:val="00BF3B3C"/>
    <w:rsid w:val="00BF4841"/>
    <w:rsid w:val="00BF5930"/>
    <w:rsid w:val="00C029A5"/>
    <w:rsid w:val="00C029F0"/>
    <w:rsid w:val="00C02BC4"/>
    <w:rsid w:val="00C03BCA"/>
    <w:rsid w:val="00C05A82"/>
    <w:rsid w:val="00C10824"/>
    <w:rsid w:val="00C143F0"/>
    <w:rsid w:val="00C151AC"/>
    <w:rsid w:val="00C15218"/>
    <w:rsid w:val="00C15316"/>
    <w:rsid w:val="00C15390"/>
    <w:rsid w:val="00C16288"/>
    <w:rsid w:val="00C162CC"/>
    <w:rsid w:val="00C1787A"/>
    <w:rsid w:val="00C22D70"/>
    <w:rsid w:val="00C25D17"/>
    <w:rsid w:val="00C26F63"/>
    <w:rsid w:val="00C27319"/>
    <w:rsid w:val="00C30A1A"/>
    <w:rsid w:val="00C34421"/>
    <w:rsid w:val="00C37DF8"/>
    <w:rsid w:val="00C37EBE"/>
    <w:rsid w:val="00C4069A"/>
    <w:rsid w:val="00C428F9"/>
    <w:rsid w:val="00C43082"/>
    <w:rsid w:val="00C44510"/>
    <w:rsid w:val="00C44ECF"/>
    <w:rsid w:val="00C4517D"/>
    <w:rsid w:val="00C45AF1"/>
    <w:rsid w:val="00C460E7"/>
    <w:rsid w:val="00C479C2"/>
    <w:rsid w:val="00C51A09"/>
    <w:rsid w:val="00C5336D"/>
    <w:rsid w:val="00C53823"/>
    <w:rsid w:val="00C53CDF"/>
    <w:rsid w:val="00C5556E"/>
    <w:rsid w:val="00C557EF"/>
    <w:rsid w:val="00C566BC"/>
    <w:rsid w:val="00C56C40"/>
    <w:rsid w:val="00C60316"/>
    <w:rsid w:val="00C620F1"/>
    <w:rsid w:val="00C62BE1"/>
    <w:rsid w:val="00C64265"/>
    <w:rsid w:val="00C650F9"/>
    <w:rsid w:val="00C700F5"/>
    <w:rsid w:val="00C71064"/>
    <w:rsid w:val="00C74127"/>
    <w:rsid w:val="00C74BF6"/>
    <w:rsid w:val="00C7650B"/>
    <w:rsid w:val="00C7747C"/>
    <w:rsid w:val="00C82296"/>
    <w:rsid w:val="00C836E1"/>
    <w:rsid w:val="00C85A16"/>
    <w:rsid w:val="00C85B55"/>
    <w:rsid w:val="00C85F21"/>
    <w:rsid w:val="00C868B1"/>
    <w:rsid w:val="00C90108"/>
    <w:rsid w:val="00C90F1E"/>
    <w:rsid w:val="00C91973"/>
    <w:rsid w:val="00C92242"/>
    <w:rsid w:val="00C924A3"/>
    <w:rsid w:val="00C94ABC"/>
    <w:rsid w:val="00C9525E"/>
    <w:rsid w:val="00C96500"/>
    <w:rsid w:val="00CA03DB"/>
    <w:rsid w:val="00CA12D4"/>
    <w:rsid w:val="00CA1807"/>
    <w:rsid w:val="00CA4D95"/>
    <w:rsid w:val="00CA6E44"/>
    <w:rsid w:val="00CB0393"/>
    <w:rsid w:val="00CB06A1"/>
    <w:rsid w:val="00CB1B68"/>
    <w:rsid w:val="00CB1C1E"/>
    <w:rsid w:val="00CB1DFA"/>
    <w:rsid w:val="00CB3ECF"/>
    <w:rsid w:val="00CB5342"/>
    <w:rsid w:val="00CB5E6D"/>
    <w:rsid w:val="00CC0550"/>
    <w:rsid w:val="00CC25DA"/>
    <w:rsid w:val="00CC274F"/>
    <w:rsid w:val="00CC28D3"/>
    <w:rsid w:val="00CC34A1"/>
    <w:rsid w:val="00CC35AE"/>
    <w:rsid w:val="00CC3E43"/>
    <w:rsid w:val="00CC68D1"/>
    <w:rsid w:val="00CD0A2C"/>
    <w:rsid w:val="00CD156D"/>
    <w:rsid w:val="00CD3CC1"/>
    <w:rsid w:val="00CD5AFE"/>
    <w:rsid w:val="00CD5C1D"/>
    <w:rsid w:val="00CD7B14"/>
    <w:rsid w:val="00CD7BD0"/>
    <w:rsid w:val="00CE019C"/>
    <w:rsid w:val="00CE0408"/>
    <w:rsid w:val="00CE14DE"/>
    <w:rsid w:val="00CE42AC"/>
    <w:rsid w:val="00CE558F"/>
    <w:rsid w:val="00CE6A7E"/>
    <w:rsid w:val="00CE7EE3"/>
    <w:rsid w:val="00CF00A7"/>
    <w:rsid w:val="00CF0CA8"/>
    <w:rsid w:val="00CF214A"/>
    <w:rsid w:val="00CF39EC"/>
    <w:rsid w:val="00CF4564"/>
    <w:rsid w:val="00CF5DC0"/>
    <w:rsid w:val="00CF6118"/>
    <w:rsid w:val="00D00CE2"/>
    <w:rsid w:val="00D01899"/>
    <w:rsid w:val="00D02427"/>
    <w:rsid w:val="00D02E27"/>
    <w:rsid w:val="00D03FF9"/>
    <w:rsid w:val="00D04825"/>
    <w:rsid w:val="00D07DEC"/>
    <w:rsid w:val="00D12059"/>
    <w:rsid w:val="00D12E3E"/>
    <w:rsid w:val="00D13931"/>
    <w:rsid w:val="00D14360"/>
    <w:rsid w:val="00D21860"/>
    <w:rsid w:val="00D21FDD"/>
    <w:rsid w:val="00D22B6E"/>
    <w:rsid w:val="00D237C4"/>
    <w:rsid w:val="00D251F0"/>
    <w:rsid w:val="00D25BD0"/>
    <w:rsid w:val="00D311BD"/>
    <w:rsid w:val="00D31557"/>
    <w:rsid w:val="00D317E1"/>
    <w:rsid w:val="00D3387C"/>
    <w:rsid w:val="00D3438A"/>
    <w:rsid w:val="00D368EE"/>
    <w:rsid w:val="00D37069"/>
    <w:rsid w:val="00D41390"/>
    <w:rsid w:val="00D41E1D"/>
    <w:rsid w:val="00D50679"/>
    <w:rsid w:val="00D519B2"/>
    <w:rsid w:val="00D53429"/>
    <w:rsid w:val="00D55058"/>
    <w:rsid w:val="00D55848"/>
    <w:rsid w:val="00D565E0"/>
    <w:rsid w:val="00D62B3A"/>
    <w:rsid w:val="00D632A2"/>
    <w:rsid w:val="00D63524"/>
    <w:rsid w:val="00D636D5"/>
    <w:rsid w:val="00D66B17"/>
    <w:rsid w:val="00D71C11"/>
    <w:rsid w:val="00D72C0A"/>
    <w:rsid w:val="00D739DC"/>
    <w:rsid w:val="00D74347"/>
    <w:rsid w:val="00D74F49"/>
    <w:rsid w:val="00D760E6"/>
    <w:rsid w:val="00D76295"/>
    <w:rsid w:val="00D763D9"/>
    <w:rsid w:val="00D80B89"/>
    <w:rsid w:val="00D80E98"/>
    <w:rsid w:val="00D81285"/>
    <w:rsid w:val="00D81A94"/>
    <w:rsid w:val="00D82EA9"/>
    <w:rsid w:val="00D84332"/>
    <w:rsid w:val="00D8469E"/>
    <w:rsid w:val="00D84899"/>
    <w:rsid w:val="00D84D6D"/>
    <w:rsid w:val="00D86FB3"/>
    <w:rsid w:val="00D877CB"/>
    <w:rsid w:val="00D90F07"/>
    <w:rsid w:val="00D92F2E"/>
    <w:rsid w:val="00D94092"/>
    <w:rsid w:val="00D96124"/>
    <w:rsid w:val="00D97C48"/>
    <w:rsid w:val="00DA15D9"/>
    <w:rsid w:val="00DA2863"/>
    <w:rsid w:val="00DA3850"/>
    <w:rsid w:val="00DA420C"/>
    <w:rsid w:val="00DA486D"/>
    <w:rsid w:val="00DA518D"/>
    <w:rsid w:val="00DB0194"/>
    <w:rsid w:val="00DB0FF9"/>
    <w:rsid w:val="00DB11EF"/>
    <w:rsid w:val="00DB2982"/>
    <w:rsid w:val="00DB368D"/>
    <w:rsid w:val="00DB3CCE"/>
    <w:rsid w:val="00DB4D2C"/>
    <w:rsid w:val="00DB6632"/>
    <w:rsid w:val="00DB6C67"/>
    <w:rsid w:val="00DB6FF3"/>
    <w:rsid w:val="00DC1809"/>
    <w:rsid w:val="00DC1BB5"/>
    <w:rsid w:val="00DC2CF4"/>
    <w:rsid w:val="00DC7721"/>
    <w:rsid w:val="00DD08C9"/>
    <w:rsid w:val="00DD4D1E"/>
    <w:rsid w:val="00DD534F"/>
    <w:rsid w:val="00DD5730"/>
    <w:rsid w:val="00DD5DD5"/>
    <w:rsid w:val="00DD6970"/>
    <w:rsid w:val="00DD6C57"/>
    <w:rsid w:val="00DE081C"/>
    <w:rsid w:val="00DE0967"/>
    <w:rsid w:val="00DE1A9A"/>
    <w:rsid w:val="00DE3687"/>
    <w:rsid w:val="00DE6416"/>
    <w:rsid w:val="00DE650E"/>
    <w:rsid w:val="00DF0E10"/>
    <w:rsid w:val="00DF183E"/>
    <w:rsid w:val="00DF24C5"/>
    <w:rsid w:val="00DF300F"/>
    <w:rsid w:val="00DF44FF"/>
    <w:rsid w:val="00DF4ECD"/>
    <w:rsid w:val="00DF68C8"/>
    <w:rsid w:val="00E007F5"/>
    <w:rsid w:val="00E00E10"/>
    <w:rsid w:val="00E016F2"/>
    <w:rsid w:val="00E01C66"/>
    <w:rsid w:val="00E01CDC"/>
    <w:rsid w:val="00E03947"/>
    <w:rsid w:val="00E046F4"/>
    <w:rsid w:val="00E049F3"/>
    <w:rsid w:val="00E06CD4"/>
    <w:rsid w:val="00E06DE5"/>
    <w:rsid w:val="00E072C8"/>
    <w:rsid w:val="00E11F6A"/>
    <w:rsid w:val="00E128A8"/>
    <w:rsid w:val="00E148FD"/>
    <w:rsid w:val="00E14D91"/>
    <w:rsid w:val="00E1557C"/>
    <w:rsid w:val="00E17A6E"/>
    <w:rsid w:val="00E2033F"/>
    <w:rsid w:val="00E24BDC"/>
    <w:rsid w:val="00E25992"/>
    <w:rsid w:val="00E27B55"/>
    <w:rsid w:val="00E27D2F"/>
    <w:rsid w:val="00E309E8"/>
    <w:rsid w:val="00E30FBA"/>
    <w:rsid w:val="00E3207E"/>
    <w:rsid w:val="00E33FA3"/>
    <w:rsid w:val="00E34346"/>
    <w:rsid w:val="00E3540A"/>
    <w:rsid w:val="00E36250"/>
    <w:rsid w:val="00E37294"/>
    <w:rsid w:val="00E37841"/>
    <w:rsid w:val="00E40444"/>
    <w:rsid w:val="00E410E1"/>
    <w:rsid w:val="00E418A6"/>
    <w:rsid w:val="00E435DF"/>
    <w:rsid w:val="00E43DD2"/>
    <w:rsid w:val="00E4700D"/>
    <w:rsid w:val="00E47965"/>
    <w:rsid w:val="00E47F89"/>
    <w:rsid w:val="00E5113F"/>
    <w:rsid w:val="00E51213"/>
    <w:rsid w:val="00E52BF2"/>
    <w:rsid w:val="00E5535E"/>
    <w:rsid w:val="00E559FA"/>
    <w:rsid w:val="00E56CB8"/>
    <w:rsid w:val="00E57047"/>
    <w:rsid w:val="00E570CC"/>
    <w:rsid w:val="00E57BDA"/>
    <w:rsid w:val="00E57F56"/>
    <w:rsid w:val="00E605EA"/>
    <w:rsid w:val="00E60F9F"/>
    <w:rsid w:val="00E61A7C"/>
    <w:rsid w:val="00E61F8F"/>
    <w:rsid w:val="00E62ADD"/>
    <w:rsid w:val="00E62E4F"/>
    <w:rsid w:val="00E630AF"/>
    <w:rsid w:val="00E644C2"/>
    <w:rsid w:val="00E64FE0"/>
    <w:rsid w:val="00E653BD"/>
    <w:rsid w:val="00E6598B"/>
    <w:rsid w:val="00E65B5D"/>
    <w:rsid w:val="00E65E00"/>
    <w:rsid w:val="00E66027"/>
    <w:rsid w:val="00E6630C"/>
    <w:rsid w:val="00E713E0"/>
    <w:rsid w:val="00E71A72"/>
    <w:rsid w:val="00E729AE"/>
    <w:rsid w:val="00E74525"/>
    <w:rsid w:val="00E7457D"/>
    <w:rsid w:val="00E759D7"/>
    <w:rsid w:val="00E775EA"/>
    <w:rsid w:val="00E77C17"/>
    <w:rsid w:val="00E83281"/>
    <w:rsid w:val="00E87ECF"/>
    <w:rsid w:val="00E90ACF"/>
    <w:rsid w:val="00E90E2A"/>
    <w:rsid w:val="00E91076"/>
    <w:rsid w:val="00E926FA"/>
    <w:rsid w:val="00E92B22"/>
    <w:rsid w:val="00E9331A"/>
    <w:rsid w:val="00E93A2D"/>
    <w:rsid w:val="00E943E5"/>
    <w:rsid w:val="00E9585B"/>
    <w:rsid w:val="00E9683C"/>
    <w:rsid w:val="00EA1B30"/>
    <w:rsid w:val="00EA2809"/>
    <w:rsid w:val="00EA3790"/>
    <w:rsid w:val="00EA41E9"/>
    <w:rsid w:val="00EA5023"/>
    <w:rsid w:val="00EA5B58"/>
    <w:rsid w:val="00EA5E03"/>
    <w:rsid w:val="00EA5EC2"/>
    <w:rsid w:val="00EB00CD"/>
    <w:rsid w:val="00EB10CE"/>
    <w:rsid w:val="00EB1E4E"/>
    <w:rsid w:val="00EB2029"/>
    <w:rsid w:val="00EB3E0F"/>
    <w:rsid w:val="00EB7CD8"/>
    <w:rsid w:val="00EB7D48"/>
    <w:rsid w:val="00EC088D"/>
    <w:rsid w:val="00EC25A8"/>
    <w:rsid w:val="00EC3212"/>
    <w:rsid w:val="00EC34EA"/>
    <w:rsid w:val="00EC3B62"/>
    <w:rsid w:val="00EC6427"/>
    <w:rsid w:val="00EC7233"/>
    <w:rsid w:val="00ED1286"/>
    <w:rsid w:val="00ED1816"/>
    <w:rsid w:val="00ED2339"/>
    <w:rsid w:val="00ED3B0D"/>
    <w:rsid w:val="00ED49AC"/>
    <w:rsid w:val="00ED55BB"/>
    <w:rsid w:val="00ED6001"/>
    <w:rsid w:val="00EE04D8"/>
    <w:rsid w:val="00EE1511"/>
    <w:rsid w:val="00EE1BF5"/>
    <w:rsid w:val="00EE1D26"/>
    <w:rsid w:val="00EE1F4D"/>
    <w:rsid w:val="00EE38E9"/>
    <w:rsid w:val="00EE3ACD"/>
    <w:rsid w:val="00EE4881"/>
    <w:rsid w:val="00EE5E69"/>
    <w:rsid w:val="00EF26E7"/>
    <w:rsid w:val="00EF2F73"/>
    <w:rsid w:val="00EF3144"/>
    <w:rsid w:val="00EF4A1C"/>
    <w:rsid w:val="00EF5966"/>
    <w:rsid w:val="00EF5ACA"/>
    <w:rsid w:val="00EF5F30"/>
    <w:rsid w:val="00EF750C"/>
    <w:rsid w:val="00F013A4"/>
    <w:rsid w:val="00F02F3F"/>
    <w:rsid w:val="00F04418"/>
    <w:rsid w:val="00F0622E"/>
    <w:rsid w:val="00F07D42"/>
    <w:rsid w:val="00F10592"/>
    <w:rsid w:val="00F1303C"/>
    <w:rsid w:val="00F134C8"/>
    <w:rsid w:val="00F15122"/>
    <w:rsid w:val="00F16533"/>
    <w:rsid w:val="00F167B2"/>
    <w:rsid w:val="00F171D4"/>
    <w:rsid w:val="00F17AA1"/>
    <w:rsid w:val="00F17B22"/>
    <w:rsid w:val="00F2006C"/>
    <w:rsid w:val="00F2084D"/>
    <w:rsid w:val="00F21D87"/>
    <w:rsid w:val="00F22685"/>
    <w:rsid w:val="00F246ED"/>
    <w:rsid w:val="00F24CF7"/>
    <w:rsid w:val="00F25BB4"/>
    <w:rsid w:val="00F2752F"/>
    <w:rsid w:val="00F311AE"/>
    <w:rsid w:val="00F32452"/>
    <w:rsid w:val="00F32701"/>
    <w:rsid w:val="00F33217"/>
    <w:rsid w:val="00F33996"/>
    <w:rsid w:val="00F37439"/>
    <w:rsid w:val="00F376F6"/>
    <w:rsid w:val="00F3794A"/>
    <w:rsid w:val="00F40757"/>
    <w:rsid w:val="00F42317"/>
    <w:rsid w:val="00F42371"/>
    <w:rsid w:val="00F43393"/>
    <w:rsid w:val="00F44F66"/>
    <w:rsid w:val="00F4523A"/>
    <w:rsid w:val="00F45E38"/>
    <w:rsid w:val="00F468F5"/>
    <w:rsid w:val="00F50A4C"/>
    <w:rsid w:val="00F50EA9"/>
    <w:rsid w:val="00F53647"/>
    <w:rsid w:val="00F5519A"/>
    <w:rsid w:val="00F55646"/>
    <w:rsid w:val="00F55A01"/>
    <w:rsid w:val="00F604DE"/>
    <w:rsid w:val="00F612E4"/>
    <w:rsid w:val="00F627D8"/>
    <w:rsid w:val="00F62A33"/>
    <w:rsid w:val="00F64622"/>
    <w:rsid w:val="00F67B58"/>
    <w:rsid w:val="00F74211"/>
    <w:rsid w:val="00F747E2"/>
    <w:rsid w:val="00F74D0B"/>
    <w:rsid w:val="00F757F1"/>
    <w:rsid w:val="00F75B76"/>
    <w:rsid w:val="00F7670E"/>
    <w:rsid w:val="00F80031"/>
    <w:rsid w:val="00F84389"/>
    <w:rsid w:val="00F9199C"/>
    <w:rsid w:val="00F952DD"/>
    <w:rsid w:val="00F97E30"/>
    <w:rsid w:val="00FA0633"/>
    <w:rsid w:val="00FA09E3"/>
    <w:rsid w:val="00FA1276"/>
    <w:rsid w:val="00FA1C1D"/>
    <w:rsid w:val="00FA343B"/>
    <w:rsid w:val="00FA3B79"/>
    <w:rsid w:val="00FB057B"/>
    <w:rsid w:val="00FB1729"/>
    <w:rsid w:val="00FB2A02"/>
    <w:rsid w:val="00FB3259"/>
    <w:rsid w:val="00FB42EC"/>
    <w:rsid w:val="00FB5A64"/>
    <w:rsid w:val="00FB6828"/>
    <w:rsid w:val="00FB6CC3"/>
    <w:rsid w:val="00FB6DB7"/>
    <w:rsid w:val="00FB7167"/>
    <w:rsid w:val="00FB7968"/>
    <w:rsid w:val="00FB7F5C"/>
    <w:rsid w:val="00FB7FFB"/>
    <w:rsid w:val="00FC0C4B"/>
    <w:rsid w:val="00FC150C"/>
    <w:rsid w:val="00FC2484"/>
    <w:rsid w:val="00FC2752"/>
    <w:rsid w:val="00FC38FE"/>
    <w:rsid w:val="00FC4425"/>
    <w:rsid w:val="00FC52AA"/>
    <w:rsid w:val="00FC57C5"/>
    <w:rsid w:val="00FC59F9"/>
    <w:rsid w:val="00FC5B0A"/>
    <w:rsid w:val="00FD16B2"/>
    <w:rsid w:val="00FD1CCE"/>
    <w:rsid w:val="00FD2CFD"/>
    <w:rsid w:val="00FD3734"/>
    <w:rsid w:val="00FD51C5"/>
    <w:rsid w:val="00FD5928"/>
    <w:rsid w:val="00FD63F3"/>
    <w:rsid w:val="00FD6720"/>
    <w:rsid w:val="00FD7467"/>
    <w:rsid w:val="00FE09B4"/>
    <w:rsid w:val="00FE14D5"/>
    <w:rsid w:val="00FE192B"/>
    <w:rsid w:val="00FE31FC"/>
    <w:rsid w:val="00FE4EB7"/>
    <w:rsid w:val="00FE65E6"/>
    <w:rsid w:val="00FE7B48"/>
    <w:rsid w:val="00FF0AF7"/>
    <w:rsid w:val="00FF4EC2"/>
    <w:rsid w:val="00FF508F"/>
    <w:rsid w:val="00FF50AC"/>
    <w:rsid w:val="00FF7BD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61">
      <o:colormru v:ext="edit" colors="#d31145,#fffddf,#ffecd6"/>
    </o:shapedefaults>
    <o:shapelayout v:ext="edit">
      <o:idmap v:ext="edit" data="1"/>
    </o:shapelayout>
  </w:shapeDefaults>
  <w:decimalSymbol w:val="."/>
  <w:listSeparator w:val=","/>
  <w14:docId w14:val="66AFEFBE"/>
  <w15:docId w15:val="{265A1FC7-0CA2-4508-A2C8-5A345C15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64B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72"/>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styleId="NoteHeading">
    <w:name w:val="Note Heading"/>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paragraph" w:customStyle="1" w:styleId="footnotedescription">
    <w:name w:val="footnote description"/>
    <w:next w:val="Normal"/>
    <w:link w:val="footnotedescriptionChar"/>
    <w:hidden/>
    <w:rsid w:val="003D58F1"/>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3D58F1"/>
    <w:rPr>
      <w:rFonts w:ascii="Calibri" w:eastAsia="Calibri" w:hAnsi="Calibri" w:cs="Calibri"/>
      <w:color w:val="000000"/>
      <w:sz w:val="14"/>
      <w:szCs w:val="22"/>
    </w:rPr>
  </w:style>
  <w:style w:type="character" w:customStyle="1" w:styleId="footnotemark">
    <w:name w:val="footnote mark"/>
    <w:hidden/>
    <w:rsid w:val="003D58F1"/>
    <w:rPr>
      <w:rFonts w:ascii="Calibri" w:eastAsia="Calibri" w:hAnsi="Calibri" w:cs="Calibri"/>
      <w:color w:val="000000"/>
      <w:sz w:val="14"/>
      <w:vertAlign w:val="superscript"/>
    </w:rPr>
  </w:style>
  <w:style w:type="table" w:customStyle="1" w:styleId="TableGrid8">
    <w:name w:val="Table Grid8"/>
    <w:basedOn w:val="TableNormal"/>
    <w:next w:val="TableGrid"/>
    <w:uiPriority w:val="39"/>
    <w:rsid w:val="006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1D5EDA"/>
    <w:pPr>
      <w:spacing w:line="241" w:lineRule="atLeast"/>
    </w:pPr>
    <w:rPr>
      <w:rFonts w:ascii="Arial Narrow" w:hAnsi="Arial Narrow" w:cstheme="minorBidi"/>
      <w:color w:val="auto"/>
    </w:rPr>
  </w:style>
  <w:style w:type="paragraph" w:customStyle="1" w:styleId="ParaAttribute2">
    <w:name w:val="ParaAttribute2"/>
    <w:rsid w:val="00882976"/>
    <w:pPr>
      <w:wordWrap w:val="0"/>
      <w:spacing w:after="160"/>
    </w:pPr>
    <w:rPr>
      <w:rFonts w:ascii="Times New Roman" w:eastAsia="Batang" w:hAnsi="Times New Roman"/>
    </w:rPr>
  </w:style>
  <w:style w:type="paragraph" w:customStyle="1" w:styleId="ParaAttribute3">
    <w:name w:val="ParaAttribute3"/>
    <w:rsid w:val="00882976"/>
    <w:pPr>
      <w:wordWrap w:val="0"/>
      <w:spacing w:after="160"/>
    </w:pPr>
    <w:rPr>
      <w:rFonts w:ascii="Times New Roman" w:eastAsia="Batang" w:hAnsi="Times New Roman"/>
    </w:rPr>
  </w:style>
  <w:style w:type="paragraph" w:customStyle="1" w:styleId="ParaAttribute7">
    <w:name w:val="ParaAttribute7"/>
    <w:rsid w:val="00882976"/>
    <w:pPr>
      <w:wordWrap w:val="0"/>
      <w:jc w:val="both"/>
    </w:pPr>
    <w:rPr>
      <w:rFonts w:ascii="Times New Roman" w:eastAsia="Batang" w:hAnsi="Times New Roman"/>
    </w:rPr>
  </w:style>
  <w:style w:type="paragraph" w:customStyle="1" w:styleId="ParaAttribute9">
    <w:name w:val="ParaAttribute9"/>
    <w:rsid w:val="00882976"/>
    <w:pPr>
      <w:wordWrap w:val="0"/>
      <w:spacing w:after="200"/>
      <w:jc w:val="both"/>
    </w:pPr>
    <w:rPr>
      <w:rFonts w:ascii="Times New Roman" w:eastAsia="Batang" w:hAnsi="Times New Roman"/>
    </w:rPr>
  </w:style>
  <w:style w:type="character" w:customStyle="1" w:styleId="CharAttribute1">
    <w:name w:val="CharAttribute1"/>
    <w:rsid w:val="00882976"/>
    <w:rPr>
      <w:rFonts w:ascii="Calibri" w:eastAsia="Calibri"/>
      <w:b/>
      <w:sz w:val="24"/>
      <w:u w:val="single"/>
    </w:rPr>
  </w:style>
  <w:style w:type="character" w:customStyle="1" w:styleId="CharAttribute9">
    <w:name w:val="CharAttribute9"/>
    <w:rsid w:val="00882976"/>
    <w:rPr>
      <w:rFonts w:ascii="Calibri" w:eastAsia="Calibri"/>
      <w:i/>
      <w:sz w:val="22"/>
    </w:rPr>
  </w:style>
  <w:style w:type="character" w:customStyle="1" w:styleId="CharAttribute14">
    <w:name w:val="CharAttribute14"/>
    <w:rsid w:val="00882976"/>
    <w:rPr>
      <w:rFonts w:ascii="Arial" w:eastAsia="Arial"/>
      <w:sz w:val="24"/>
    </w:rPr>
  </w:style>
  <w:style w:type="character" w:customStyle="1" w:styleId="CharAttribute16">
    <w:name w:val="CharAttribute16"/>
    <w:rsid w:val="00882976"/>
    <w:rPr>
      <w:rFonts w:ascii="Arial" w:eastAsia="Arial"/>
      <w:i/>
      <w:sz w:val="24"/>
    </w:rPr>
  </w:style>
  <w:style w:type="table" w:customStyle="1" w:styleId="TableGrid9">
    <w:name w:val="Table Grid9"/>
    <w:basedOn w:val="TableNormal"/>
    <w:next w:val="TableGrid"/>
    <w:uiPriority w:val="39"/>
    <w:rsid w:val="0008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082056"/>
    <w:pPr>
      <w:autoSpaceDE/>
      <w:autoSpaceDN/>
      <w:adjustRightInd/>
      <w:spacing w:after="200" w:line="276" w:lineRule="auto"/>
      <w:ind w:left="720"/>
      <w:contextualSpacing/>
      <w:jc w:val="left"/>
    </w:pPr>
    <w:rPr>
      <w:rFonts w:cs="Times New Roman"/>
      <w:color w:val="auto"/>
      <w:sz w:val="28"/>
      <w:szCs w:val="22"/>
    </w:rPr>
  </w:style>
  <w:style w:type="table" w:customStyle="1" w:styleId="TableGrid10">
    <w:name w:val="Table Grid10"/>
    <w:basedOn w:val="TableNormal"/>
    <w:next w:val="TableGrid"/>
    <w:uiPriority w:val="59"/>
    <w:rsid w:val="006F5950"/>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6F5950"/>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6F5950"/>
    <w:pPr>
      <w:widowControl w:val="0"/>
      <w:spacing w:after="0" w:line="288" w:lineRule="auto"/>
      <w:jc w:val="left"/>
      <w:textAlignment w:val="center"/>
    </w:pPr>
    <w:rPr>
      <w:rFonts w:ascii="MinionPro-Regular" w:hAnsi="MinionPro-Regular" w:cs="MinionPro-Regular"/>
    </w:rPr>
  </w:style>
  <w:style w:type="table" w:customStyle="1" w:styleId="TableGrid12">
    <w:name w:val="Table Grid12"/>
    <w:basedOn w:val="TableNormal"/>
    <w:next w:val="TableGrid"/>
    <w:uiPriority w:val="59"/>
    <w:rsid w:val="003A5BE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3A5BE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3A5BE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3A5BE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rsid w:val="003A5BE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129">
      <w:bodyDiv w:val="1"/>
      <w:marLeft w:val="0"/>
      <w:marRight w:val="0"/>
      <w:marTop w:val="0"/>
      <w:marBottom w:val="0"/>
      <w:divBdr>
        <w:top w:val="none" w:sz="0" w:space="0" w:color="auto"/>
        <w:left w:val="none" w:sz="0" w:space="0" w:color="auto"/>
        <w:bottom w:val="none" w:sz="0" w:space="0" w:color="auto"/>
        <w:right w:val="none" w:sz="0" w:space="0" w:color="auto"/>
      </w:divBdr>
    </w:div>
    <w:div w:id="85611312">
      <w:bodyDiv w:val="1"/>
      <w:marLeft w:val="0"/>
      <w:marRight w:val="0"/>
      <w:marTop w:val="0"/>
      <w:marBottom w:val="0"/>
      <w:divBdr>
        <w:top w:val="none" w:sz="0" w:space="0" w:color="auto"/>
        <w:left w:val="none" w:sz="0" w:space="0" w:color="auto"/>
        <w:bottom w:val="none" w:sz="0" w:space="0" w:color="auto"/>
        <w:right w:val="none" w:sz="0" w:space="0" w:color="auto"/>
      </w:divBdr>
    </w:div>
    <w:div w:id="195625006">
      <w:bodyDiv w:val="1"/>
      <w:marLeft w:val="0"/>
      <w:marRight w:val="0"/>
      <w:marTop w:val="0"/>
      <w:marBottom w:val="0"/>
      <w:divBdr>
        <w:top w:val="none" w:sz="0" w:space="0" w:color="auto"/>
        <w:left w:val="none" w:sz="0" w:space="0" w:color="auto"/>
        <w:bottom w:val="none" w:sz="0" w:space="0" w:color="auto"/>
        <w:right w:val="none" w:sz="0" w:space="0" w:color="auto"/>
      </w:divBdr>
    </w:div>
    <w:div w:id="202063893">
      <w:bodyDiv w:val="1"/>
      <w:marLeft w:val="0"/>
      <w:marRight w:val="0"/>
      <w:marTop w:val="0"/>
      <w:marBottom w:val="0"/>
      <w:divBdr>
        <w:top w:val="none" w:sz="0" w:space="0" w:color="auto"/>
        <w:left w:val="none" w:sz="0" w:space="0" w:color="auto"/>
        <w:bottom w:val="none" w:sz="0" w:space="0" w:color="auto"/>
        <w:right w:val="none" w:sz="0" w:space="0" w:color="auto"/>
      </w:divBdr>
    </w:div>
    <w:div w:id="236943434">
      <w:bodyDiv w:val="1"/>
      <w:marLeft w:val="0"/>
      <w:marRight w:val="0"/>
      <w:marTop w:val="0"/>
      <w:marBottom w:val="0"/>
      <w:divBdr>
        <w:top w:val="none" w:sz="0" w:space="0" w:color="auto"/>
        <w:left w:val="none" w:sz="0" w:space="0" w:color="auto"/>
        <w:bottom w:val="none" w:sz="0" w:space="0" w:color="auto"/>
        <w:right w:val="none" w:sz="0" w:space="0" w:color="auto"/>
      </w:divBdr>
    </w:div>
    <w:div w:id="323360412">
      <w:bodyDiv w:val="1"/>
      <w:marLeft w:val="0"/>
      <w:marRight w:val="0"/>
      <w:marTop w:val="0"/>
      <w:marBottom w:val="0"/>
      <w:divBdr>
        <w:top w:val="none" w:sz="0" w:space="0" w:color="auto"/>
        <w:left w:val="none" w:sz="0" w:space="0" w:color="auto"/>
        <w:bottom w:val="none" w:sz="0" w:space="0" w:color="auto"/>
        <w:right w:val="none" w:sz="0" w:space="0" w:color="auto"/>
      </w:divBdr>
    </w:div>
    <w:div w:id="434709246">
      <w:bodyDiv w:val="1"/>
      <w:marLeft w:val="0"/>
      <w:marRight w:val="0"/>
      <w:marTop w:val="0"/>
      <w:marBottom w:val="0"/>
      <w:divBdr>
        <w:top w:val="none" w:sz="0" w:space="0" w:color="auto"/>
        <w:left w:val="none" w:sz="0" w:space="0" w:color="auto"/>
        <w:bottom w:val="none" w:sz="0" w:space="0" w:color="auto"/>
        <w:right w:val="none" w:sz="0" w:space="0" w:color="auto"/>
      </w:divBdr>
    </w:div>
    <w:div w:id="446314983">
      <w:bodyDiv w:val="1"/>
      <w:marLeft w:val="0"/>
      <w:marRight w:val="0"/>
      <w:marTop w:val="0"/>
      <w:marBottom w:val="0"/>
      <w:divBdr>
        <w:top w:val="none" w:sz="0" w:space="0" w:color="auto"/>
        <w:left w:val="none" w:sz="0" w:space="0" w:color="auto"/>
        <w:bottom w:val="none" w:sz="0" w:space="0" w:color="auto"/>
        <w:right w:val="none" w:sz="0" w:space="0" w:color="auto"/>
      </w:divBdr>
    </w:div>
    <w:div w:id="462846486">
      <w:bodyDiv w:val="1"/>
      <w:marLeft w:val="0"/>
      <w:marRight w:val="0"/>
      <w:marTop w:val="0"/>
      <w:marBottom w:val="0"/>
      <w:divBdr>
        <w:top w:val="none" w:sz="0" w:space="0" w:color="auto"/>
        <w:left w:val="none" w:sz="0" w:space="0" w:color="auto"/>
        <w:bottom w:val="none" w:sz="0" w:space="0" w:color="auto"/>
        <w:right w:val="none" w:sz="0" w:space="0" w:color="auto"/>
      </w:divBdr>
    </w:div>
    <w:div w:id="489055915">
      <w:bodyDiv w:val="1"/>
      <w:marLeft w:val="0"/>
      <w:marRight w:val="0"/>
      <w:marTop w:val="0"/>
      <w:marBottom w:val="0"/>
      <w:divBdr>
        <w:top w:val="none" w:sz="0" w:space="0" w:color="auto"/>
        <w:left w:val="none" w:sz="0" w:space="0" w:color="auto"/>
        <w:bottom w:val="none" w:sz="0" w:space="0" w:color="auto"/>
        <w:right w:val="none" w:sz="0" w:space="0" w:color="auto"/>
      </w:divBdr>
    </w:div>
    <w:div w:id="614599431">
      <w:bodyDiv w:val="1"/>
      <w:marLeft w:val="0"/>
      <w:marRight w:val="0"/>
      <w:marTop w:val="0"/>
      <w:marBottom w:val="0"/>
      <w:divBdr>
        <w:top w:val="none" w:sz="0" w:space="0" w:color="auto"/>
        <w:left w:val="none" w:sz="0" w:space="0" w:color="auto"/>
        <w:bottom w:val="none" w:sz="0" w:space="0" w:color="auto"/>
        <w:right w:val="none" w:sz="0" w:space="0" w:color="auto"/>
      </w:divBdr>
    </w:div>
    <w:div w:id="631330300">
      <w:bodyDiv w:val="1"/>
      <w:marLeft w:val="0"/>
      <w:marRight w:val="0"/>
      <w:marTop w:val="0"/>
      <w:marBottom w:val="0"/>
      <w:divBdr>
        <w:top w:val="none" w:sz="0" w:space="0" w:color="auto"/>
        <w:left w:val="none" w:sz="0" w:space="0" w:color="auto"/>
        <w:bottom w:val="none" w:sz="0" w:space="0" w:color="auto"/>
        <w:right w:val="none" w:sz="0" w:space="0" w:color="auto"/>
      </w:divBdr>
    </w:div>
    <w:div w:id="747386411">
      <w:bodyDiv w:val="1"/>
      <w:marLeft w:val="0"/>
      <w:marRight w:val="0"/>
      <w:marTop w:val="0"/>
      <w:marBottom w:val="0"/>
      <w:divBdr>
        <w:top w:val="none" w:sz="0" w:space="0" w:color="auto"/>
        <w:left w:val="none" w:sz="0" w:space="0" w:color="auto"/>
        <w:bottom w:val="none" w:sz="0" w:space="0" w:color="auto"/>
        <w:right w:val="none" w:sz="0" w:space="0" w:color="auto"/>
      </w:divBdr>
    </w:div>
    <w:div w:id="787360127">
      <w:bodyDiv w:val="1"/>
      <w:marLeft w:val="0"/>
      <w:marRight w:val="0"/>
      <w:marTop w:val="0"/>
      <w:marBottom w:val="0"/>
      <w:divBdr>
        <w:top w:val="none" w:sz="0" w:space="0" w:color="auto"/>
        <w:left w:val="none" w:sz="0" w:space="0" w:color="auto"/>
        <w:bottom w:val="none" w:sz="0" w:space="0" w:color="auto"/>
        <w:right w:val="none" w:sz="0" w:space="0" w:color="auto"/>
      </w:divBdr>
    </w:div>
    <w:div w:id="793868416">
      <w:bodyDiv w:val="1"/>
      <w:marLeft w:val="0"/>
      <w:marRight w:val="0"/>
      <w:marTop w:val="0"/>
      <w:marBottom w:val="0"/>
      <w:divBdr>
        <w:top w:val="none" w:sz="0" w:space="0" w:color="auto"/>
        <w:left w:val="none" w:sz="0" w:space="0" w:color="auto"/>
        <w:bottom w:val="none" w:sz="0" w:space="0" w:color="auto"/>
        <w:right w:val="none" w:sz="0" w:space="0" w:color="auto"/>
      </w:divBdr>
    </w:div>
    <w:div w:id="872613931">
      <w:bodyDiv w:val="1"/>
      <w:marLeft w:val="0"/>
      <w:marRight w:val="0"/>
      <w:marTop w:val="0"/>
      <w:marBottom w:val="0"/>
      <w:divBdr>
        <w:top w:val="none" w:sz="0" w:space="0" w:color="auto"/>
        <w:left w:val="none" w:sz="0" w:space="0" w:color="auto"/>
        <w:bottom w:val="none" w:sz="0" w:space="0" w:color="auto"/>
        <w:right w:val="none" w:sz="0" w:space="0" w:color="auto"/>
      </w:divBdr>
    </w:div>
    <w:div w:id="905917550">
      <w:bodyDiv w:val="1"/>
      <w:marLeft w:val="0"/>
      <w:marRight w:val="0"/>
      <w:marTop w:val="0"/>
      <w:marBottom w:val="0"/>
      <w:divBdr>
        <w:top w:val="none" w:sz="0" w:space="0" w:color="auto"/>
        <w:left w:val="none" w:sz="0" w:space="0" w:color="auto"/>
        <w:bottom w:val="none" w:sz="0" w:space="0" w:color="auto"/>
        <w:right w:val="none" w:sz="0" w:space="0" w:color="auto"/>
      </w:divBdr>
    </w:div>
    <w:div w:id="951858579">
      <w:bodyDiv w:val="1"/>
      <w:marLeft w:val="0"/>
      <w:marRight w:val="0"/>
      <w:marTop w:val="0"/>
      <w:marBottom w:val="0"/>
      <w:divBdr>
        <w:top w:val="none" w:sz="0" w:space="0" w:color="auto"/>
        <w:left w:val="none" w:sz="0" w:space="0" w:color="auto"/>
        <w:bottom w:val="none" w:sz="0" w:space="0" w:color="auto"/>
        <w:right w:val="none" w:sz="0" w:space="0" w:color="auto"/>
      </w:divBdr>
    </w:div>
    <w:div w:id="955453656">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087993297">
      <w:bodyDiv w:val="1"/>
      <w:marLeft w:val="0"/>
      <w:marRight w:val="0"/>
      <w:marTop w:val="0"/>
      <w:marBottom w:val="0"/>
      <w:divBdr>
        <w:top w:val="none" w:sz="0" w:space="0" w:color="auto"/>
        <w:left w:val="none" w:sz="0" w:space="0" w:color="auto"/>
        <w:bottom w:val="none" w:sz="0" w:space="0" w:color="auto"/>
        <w:right w:val="none" w:sz="0" w:space="0" w:color="auto"/>
      </w:divBdr>
    </w:div>
    <w:div w:id="1113675121">
      <w:bodyDiv w:val="1"/>
      <w:marLeft w:val="0"/>
      <w:marRight w:val="0"/>
      <w:marTop w:val="0"/>
      <w:marBottom w:val="0"/>
      <w:divBdr>
        <w:top w:val="none" w:sz="0" w:space="0" w:color="auto"/>
        <w:left w:val="none" w:sz="0" w:space="0" w:color="auto"/>
        <w:bottom w:val="none" w:sz="0" w:space="0" w:color="auto"/>
        <w:right w:val="none" w:sz="0" w:space="0" w:color="auto"/>
      </w:divBdr>
    </w:div>
    <w:div w:id="1122189321">
      <w:bodyDiv w:val="1"/>
      <w:marLeft w:val="0"/>
      <w:marRight w:val="0"/>
      <w:marTop w:val="0"/>
      <w:marBottom w:val="0"/>
      <w:divBdr>
        <w:top w:val="none" w:sz="0" w:space="0" w:color="auto"/>
        <w:left w:val="none" w:sz="0" w:space="0" w:color="auto"/>
        <w:bottom w:val="none" w:sz="0" w:space="0" w:color="auto"/>
        <w:right w:val="none" w:sz="0" w:space="0" w:color="auto"/>
      </w:divBdr>
    </w:div>
    <w:div w:id="1240335734">
      <w:bodyDiv w:val="1"/>
      <w:marLeft w:val="0"/>
      <w:marRight w:val="0"/>
      <w:marTop w:val="0"/>
      <w:marBottom w:val="0"/>
      <w:divBdr>
        <w:top w:val="none" w:sz="0" w:space="0" w:color="auto"/>
        <w:left w:val="none" w:sz="0" w:space="0" w:color="auto"/>
        <w:bottom w:val="none" w:sz="0" w:space="0" w:color="auto"/>
        <w:right w:val="none" w:sz="0" w:space="0" w:color="auto"/>
      </w:divBdr>
    </w:div>
    <w:div w:id="1247298946">
      <w:bodyDiv w:val="1"/>
      <w:marLeft w:val="0"/>
      <w:marRight w:val="0"/>
      <w:marTop w:val="0"/>
      <w:marBottom w:val="0"/>
      <w:divBdr>
        <w:top w:val="none" w:sz="0" w:space="0" w:color="auto"/>
        <w:left w:val="none" w:sz="0" w:space="0" w:color="auto"/>
        <w:bottom w:val="none" w:sz="0" w:space="0" w:color="auto"/>
        <w:right w:val="none" w:sz="0" w:space="0" w:color="auto"/>
      </w:divBdr>
    </w:div>
    <w:div w:id="1297881480">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471172964">
      <w:bodyDiv w:val="1"/>
      <w:marLeft w:val="0"/>
      <w:marRight w:val="0"/>
      <w:marTop w:val="0"/>
      <w:marBottom w:val="0"/>
      <w:divBdr>
        <w:top w:val="none" w:sz="0" w:space="0" w:color="auto"/>
        <w:left w:val="none" w:sz="0" w:space="0" w:color="auto"/>
        <w:bottom w:val="none" w:sz="0" w:space="0" w:color="auto"/>
        <w:right w:val="none" w:sz="0" w:space="0" w:color="auto"/>
      </w:divBdr>
    </w:div>
    <w:div w:id="1510946460">
      <w:bodyDiv w:val="1"/>
      <w:marLeft w:val="0"/>
      <w:marRight w:val="0"/>
      <w:marTop w:val="0"/>
      <w:marBottom w:val="0"/>
      <w:divBdr>
        <w:top w:val="none" w:sz="0" w:space="0" w:color="auto"/>
        <w:left w:val="none" w:sz="0" w:space="0" w:color="auto"/>
        <w:bottom w:val="none" w:sz="0" w:space="0" w:color="auto"/>
        <w:right w:val="none" w:sz="0" w:space="0" w:color="auto"/>
      </w:divBdr>
    </w:div>
    <w:div w:id="1551846376">
      <w:bodyDiv w:val="1"/>
      <w:marLeft w:val="0"/>
      <w:marRight w:val="0"/>
      <w:marTop w:val="0"/>
      <w:marBottom w:val="0"/>
      <w:divBdr>
        <w:top w:val="none" w:sz="0" w:space="0" w:color="auto"/>
        <w:left w:val="none" w:sz="0" w:space="0" w:color="auto"/>
        <w:bottom w:val="none" w:sz="0" w:space="0" w:color="auto"/>
        <w:right w:val="none" w:sz="0" w:space="0" w:color="auto"/>
      </w:divBdr>
    </w:div>
    <w:div w:id="1575361493">
      <w:bodyDiv w:val="1"/>
      <w:marLeft w:val="0"/>
      <w:marRight w:val="0"/>
      <w:marTop w:val="0"/>
      <w:marBottom w:val="0"/>
      <w:divBdr>
        <w:top w:val="none" w:sz="0" w:space="0" w:color="auto"/>
        <w:left w:val="none" w:sz="0" w:space="0" w:color="auto"/>
        <w:bottom w:val="none" w:sz="0" w:space="0" w:color="auto"/>
        <w:right w:val="none" w:sz="0" w:space="0" w:color="auto"/>
      </w:divBdr>
    </w:div>
    <w:div w:id="1579628393">
      <w:bodyDiv w:val="1"/>
      <w:marLeft w:val="0"/>
      <w:marRight w:val="0"/>
      <w:marTop w:val="0"/>
      <w:marBottom w:val="0"/>
      <w:divBdr>
        <w:top w:val="none" w:sz="0" w:space="0" w:color="auto"/>
        <w:left w:val="none" w:sz="0" w:space="0" w:color="auto"/>
        <w:bottom w:val="none" w:sz="0" w:space="0" w:color="auto"/>
        <w:right w:val="none" w:sz="0" w:space="0" w:color="auto"/>
      </w:divBdr>
    </w:div>
    <w:div w:id="1620255583">
      <w:bodyDiv w:val="1"/>
      <w:marLeft w:val="0"/>
      <w:marRight w:val="0"/>
      <w:marTop w:val="0"/>
      <w:marBottom w:val="0"/>
      <w:divBdr>
        <w:top w:val="none" w:sz="0" w:space="0" w:color="auto"/>
        <w:left w:val="none" w:sz="0" w:space="0" w:color="auto"/>
        <w:bottom w:val="none" w:sz="0" w:space="0" w:color="auto"/>
        <w:right w:val="none" w:sz="0" w:space="0" w:color="auto"/>
      </w:divBdr>
    </w:div>
    <w:div w:id="1800806115">
      <w:bodyDiv w:val="1"/>
      <w:marLeft w:val="0"/>
      <w:marRight w:val="0"/>
      <w:marTop w:val="0"/>
      <w:marBottom w:val="0"/>
      <w:divBdr>
        <w:top w:val="none" w:sz="0" w:space="0" w:color="auto"/>
        <w:left w:val="none" w:sz="0" w:space="0" w:color="auto"/>
        <w:bottom w:val="none" w:sz="0" w:space="0" w:color="auto"/>
        <w:right w:val="none" w:sz="0" w:space="0" w:color="auto"/>
      </w:divBdr>
    </w:div>
    <w:div w:id="2017150323">
      <w:bodyDiv w:val="1"/>
      <w:marLeft w:val="0"/>
      <w:marRight w:val="0"/>
      <w:marTop w:val="0"/>
      <w:marBottom w:val="0"/>
      <w:divBdr>
        <w:top w:val="none" w:sz="0" w:space="0" w:color="auto"/>
        <w:left w:val="none" w:sz="0" w:space="0" w:color="auto"/>
        <w:bottom w:val="none" w:sz="0" w:space="0" w:color="auto"/>
        <w:right w:val="none" w:sz="0" w:space="0" w:color="auto"/>
      </w:divBdr>
    </w:div>
    <w:div w:id="2026247918">
      <w:bodyDiv w:val="1"/>
      <w:marLeft w:val="0"/>
      <w:marRight w:val="0"/>
      <w:marTop w:val="0"/>
      <w:marBottom w:val="0"/>
      <w:divBdr>
        <w:top w:val="none" w:sz="0" w:space="0" w:color="auto"/>
        <w:left w:val="none" w:sz="0" w:space="0" w:color="auto"/>
        <w:bottom w:val="none" w:sz="0" w:space="0" w:color="auto"/>
        <w:right w:val="none" w:sz="0" w:space="0" w:color="auto"/>
      </w:divBdr>
    </w:div>
    <w:div w:id="2026517122">
      <w:bodyDiv w:val="1"/>
      <w:marLeft w:val="0"/>
      <w:marRight w:val="0"/>
      <w:marTop w:val="0"/>
      <w:marBottom w:val="0"/>
      <w:divBdr>
        <w:top w:val="none" w:sz="0" w:space="0" w:color="auto"/>
        <w:left w:val="none" w:sz="0" w:space="0" w:color="auto"/>
        <w:bottom w:val="none" w:sz="0" w:space="0" w:color="auto"/>
        <w:right w:val="none" w:sz="0" w:space="0" w:color="auto"/>
      </w:divBdr>
    </w:div>
    <w:div w:id="2041468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eanette.binns@lancashire.gov.uk" TargetMode="External"/><Relationship Id="rId18" Type="http://schemas.openxmlformats.org/officeDocument/2006/relationships/hyperlink" Target="http://www.equalityhumanrights.com/private-and-public-sector-guidance/public-sector-providers/public-sector-equality-duty" TargetMode="External"/><Relationship Id="rId3" Type="http://schemas.openxmlformats.org/officeDocument/2006/relationships/styles" Target="styles.xml"/><Relationship Id="rId21" Type="http://schemas.openxmlformats.org/officeDocument/2006/relationships/hyperlink" Target="http://www.equalityhumanrights.com/private-and-public-sector-guidance/public-sector-providers/public-sector-equality-duty" TargetMode="External"/><Relationship Id="rId7" Type="http://schemas.openxmlformats.org/officeDocument/2006/relationships/endnotes" Target="endnotes.xml"/><Relationship Id="rId12" Type="http://schemas.openxmlformats.org/officeDocument/2006/relationships/hyperlink" Target="http://www.equalityhumanrights.com/private-and-public-sector-guidance/public-sector-providers/public-sector-equality-duty" TargetMode="External"/><Relationship Id="rId17" Type="http://schemas.openxmlformats.org/officeDocument/2006/relationships/hyperlink" Target="mailto:Jeanette.binns@lancashire.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eanette.binns@lancashire.gov.uk" TargetMode="External"/><Relationship Id="rId20" Type="http://schemas.openxmlformats.org/officeDocument/2006/relationships/hyperlink" Target="mailto:Jeanette.binns@lanca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qualityhumanrights.com/private-and-public-sector-guidance/public-sector-providers/public-sector-equality-duty" TargetMode="External"/><Relationship Id="rId23" Type="http://schemas.openxmlformats.org/officeDocument/2006/relationships/hyperlink" Target="mailto:Jeanette.binns@lancashire.gov.uk" TargetMode="External"/><Relationship Id="rId10" Type="http://schemas.openxmlformats.org/officeDocument/2006/relationships/header" Target="header2.xml"/><Relationship Id="rId19" Type="http://schemas.openxmlformats.org/officeDocument/2006/relationships/hyperlink" Target="mailto:Jeanette.binns@lancashire.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eanette.binns@lancashire.gov.uk" TargetMode="External"/><Relationship Id="rId22" Type="http://schemas.openxmlformats.org/officeDocument/2006/relationships/hyperlink" Target="mailto:Jeanette.binns@lancashire.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916D5-CEA3-4336-98F1-009AE460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9</TotalTime>
  <Pages>67</Pages>
  <Words>13566</Words>
  <Characters>77328</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90713</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tboswell001</dc:creator>
  <cp:lastModifiedBy>Gorman, Dave</cp:lastModifiedBy>
  <cp:revision>13</cp:revision>
  <cp:lastPrinted>2017-08-31T16:30:00Z</cp:lastPrinted>
  <dcterms:created xsi:type="dcterms:W3CDTF">2017-11-29T13:29:00Z</dcterms:created>
  <dcterms:modified xsi:type="dcterms:W3CDTF">2017-11-29T14:01:00Z</dcterms:modified>
</cp:coreProperties>
</file>